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F20D1" w14:textId="77777777" w:rsidR="00F53F42" w:rsidRPr="005A0F84" w:rsidRDefault="00F53F42" w:rsidP="00F53F42">
      <w:pPr>
        <w:widowControl/>
        <w:tabs>
          <w:tab w:val="left" w:pos="6210"/>
        </w:tabs>
        <w:suppressAutoHyphens/>
        <w:autoSpaceDE/>
        <w:adjustRightInd/>
        <w:ind w:right="-29"/>
        <w:rPr>
          <w:bCs/>
          <w:caps/>
          <w:sz w:val="22"/>
          <w:szCs w:val="22"/>
          <w:lang w:val="en-US"/>
        </w:rPr>
      </w:pPr>
      <w:r w:rsidRPr="005A0F84">
        <w:rPr>
          <w:bCs/>
          <w:caps/>
          <w:sz w:val="22"/>
          <w:szCs w:val="22"/>
          <w:lang w:val="en-US"/>
        </w:rPr>
        <w:t xml:space="preserve">INTER-AMERICAN CONVENTION ON </w:t>
      </w:r>
      <w:r w:rsidRPr="005A0F84">
        <w:rPr>
          <w:bCs/>
          <w:caps/>
          <w:sz w:val="22"/>
          <w:szCs w:val="22"/>
          <w:lang w:val="en-US"/>
        </w:rPr>
        <w:tab/>
      </w:r>
      <w:r w:rsidRPr="005A0F84">
        <w:rPr>
          <w:noProof/>
          <w:sz w:val="22"/>
          <w:szCs w:val="22"/>
          <w:lang w:val="en-US"/>
        </w:rPr>
        <w:t>OEA/Ser.K/XLIV.2</w:t>
      </w:r>
    </w:p>
    <w:p w14:paraId="2A3AAD6C" w14:textId="37B0E90F" w:rsidR="00F53F42" w:rsidRPr="005A0F84" w:rsidRDefault="00F53F42" w:rsidP="00F53F42">
      <w:pPr>
        <w:widowControl/>
        <w:tabs>
          <w:tab w:val="left" w:pos="6210"/>
        </w:tabs>
        <w:suppressAutoHyphens/>
        <w:autoSpaceDE/>
        <w:adjustRightInd/>
        <w:ind w:right="-209"/>
        <w:rPr>
          <w:bCs/>
          <w:caps/>
          <w:sz w:val="22"/>
          <w:szCs w:val="22"/>
          <w:lang w:val="en-US"/>
        </w:rPr>
      </w:pPr>
      <w:r w:rsidRPr="005A0F84">
        <w:rPr>
          <w:bCs/>
          <w:caps/>
          <w:sz w:val="22"/>
          <w:szCs w:val="22"/>
          <w:lang w:val="en-US"/>
        </w:rPr>
        <w:t>TRANSPARENCY IN CONVENTIONAL</w:t>
      </w:r>
      <w:r w:rsidRPr="005A0F84">
        <w:rPr>
          <w:bCs/>
          <w:caps/>
          <w:sz w:val="22"/>
          <w:szCs w:val="22"/>
          <w:lang w:val="en-US"/>
        </w:rPr>
        <w:tab/>
      </w:r>
      <w:r w:rsidRPr="005A0F84">
        <w:rPr>
          <w:noProof/>
          <w:sz w:val="22"/>
          <w:szCs w:val="22"/>
          <w:lang w:val="en-US"/>
        </w:rPr>
        <w:t xml:space="preserve">CITAAC/CEP-II/doc.5/22 </w:t>
      </w:r>
      <w:r w:rsidR="00EE5D97">
        <w:rPr>
          <w:noProof/>
          <w:sz w:val="22"/>
          <w:szCs w:val="22"/>
          <w:lang w:val="en-US"/>
        </w:rPr>
        <w:t>r</w:t>
      </w:r>
      <w:r w:rsidRPr="005A0F84">
        <w:rPr>
          <w:noProof/>
          <w:sz w:val="22"/>
          <w:szCs w:val="22"/>
          <w:lang w:val="en-US"/>
        </w:rPr>
        <w:t>ev.</w:t>
      </w:r>
      <w:r w:rsidR="00EF63F6">
        <w:rPr>
          <w:noProof/>
          <w:sz w:val="22"/>
          <w:szCs w:val="22"/>
          <w:lang w:val="en-US"/>
        </w:rPr>
        <w:t xml:space="preserve"> </w:t>
      </w:r>
      <w:r w:rsidRPr="005A0F84">
        <w:rPr>
          <w:noProof/>
          <w:sz w:val="22"/>
          <w:szCs w:val="22"/>
          <w:lang w:val="en-US"/>
        </w:rPr>
        <w:t>2</w:t>
      </w:r>
    </w:p>
    <w:p w14:paraId="281BC441" w14:textId="77777777" w:rsidR="00F53F42" w:rsidRPr="005A0F84" w:rsidRDefault="00F53F42" w:rsidP="00F53F42">
      <w:pPr>
        <w:widowControl/>
        <w:tabs>
          <w:tab w:val="left" w:pos="6210"/>
        </w:tabs>
        <w:suppressAutoHyphens/>
        <w:autoSpaceDE/>
        <w:adjustRightInd/>
        <w:ind w:right="-29"/>
        <w:rPr>
          <w:bCs/>
          <w:caps/>
          <w:sz w:val="22"/>
          <w:szCs w:val="22"/>
          <w:lang w:val="en-US"/>
        </w:rPr>
      </w:pPr>
      <w:r w:rsidRPr="005A0F84">
        <w:rPr>
          <w:bCs/>
          <w:caps/>
          <w:sz w:val="22"/>
          <w:szCs w:val="22"/>
          <w:lang w:val="en-US"/>
        </w:rPr>
        <w:t>WEAPONS ACQUISITIONS (CITAAC)</w:t>
      </w:r>
      <w:r w:rsidRPr="005A0F84">
        <w:rPr>
          <w:bCs/>
          <w:caps/>
          <w:sz w:val="22"/>
          <w:szCs w:val="22"/>
          <w:lang w:val="en-US"/>
        </w:rPr>
        <w:tab/>
        <w:t xml:space="preserve">19 </w:t>
      </w:r>
      <w:r w:rsidRPr="005A0F84">
        <w:rPr>
          <w:sz w:val="22"/>
          <w:szCs w:val="22"/>
          <w:lang w:val="en-US"/>
        </w:rPr>
        <w:t>April</w:t>
      </w:r>
      <w:r w:rsidRPr="005A0F84">
        <w:rPr>
          <w:bCs/>
          <w:caps/>
          <w:sz w:val="22"/>
          <w:szCs w:val="22"/>
          <w:lang w:val="en-US"/>
        </w:rPr>
        <w:t xml:space="preserve"> 2022</w:t>
      </w:r>
    </w:p>
    <w:p w14:paraId="4C44B80C" w14:textId="77777777" w:rsidR="00F53F42" w:rsidRPr="005A0F84" w:rsidRDefault="00F53F42" w:rsidP="00F53F42">
      <w:pPr>
        <w:widowControl/>
        <w:tabs>
          <w:tab w:val="left" w:pos="6210"/>
          <w:tab w:val="left" w:pos="6545"/>
        </w:tabs>
        <w:autoSpaceDE/>
        <w:adjustRightInd/>
        <w:rPr>
          <w:sz w:val="22"/>
          <w:szCs w:val="22"/>
          <w:u w:val="single"/>
          <w:lang w:val="en-US"/>
        </w:rPr>
      </w:pPr>
      <w:r w:rsidRPr="005A0F84">
        <w:rPr>
          <w:sz w:val="22"/>
          <w:szCs w:val="22"/>
          <w:u w:val="single"/>
          <w:lang w:val="en-US"/>
        </w:rPr>
        <w:t>Second Conference of the States Parties</w:t>
      </w:r>
      <w:r w:rsidRPr="005A0F84">
        <w:rPr>
          <w:sz w:val="22"/>
          <w:szCs w:val="22"/>
          <w:lang w:val="en-US"/>
        </w:rPr>
        <w:t xml:space="preserve"> </w:t>
      </w:r>
      <w:r w:rsidRPr="005A0F84">
        <w:rPr>
          <w:sz w:val="22"/>
          <w:szCs w:val="22"/>
          <w:lang w:val="en-US"/>
        </w:rPr>
        <w:tab/>
        <w:t>Original: Spanish</w:t>
      </w:r>
    </w:p>
    <w:p w14:paraId="03557450" w14:textId="77777777" w:rsidR="00F53F42" w:rsidRPr="005A0F84" w:rsidRDefault="00F53F42" w:rsidP="00F53F42">
      <w:pPr>
        <w:widowControl/>
        <w:tabs>
          <w:tab w:val="left" w:pos="6210"/>
          <w:tab w:val="left" w:pos="6545"/>
        </w:tabs>
        <w:autoSpaceDE/>
        <w:adjustRightInd/>
        <w:rPr>
          <w:sz w:val="22"/>
          <w:szCs w:val="22"/>
          <w:lang w:val="en-US"/>
        </w:rPr>
      </w:pPr>
      <w:r w:rsidRPr="005A0F84">
        <w:rPr>
          <w:sz w:val="22"/>
          <w:szCs w:val="22"/>
          <w:lang w:val="en-US"/>
        </w:rPr>
        <w:t>April 19, 2022</w:t>
      </w:r>
    </w:p>
    <w:p w14:paraId="005BCD46" w14:textId="77777777" w:rsidR="00F53F42" w:rsidRPr="005A0F84" w:rsidRDefault="00F53F42" w:rsidP="00F53F42">
      <w:pPr>
        <w:widowControl/>
        <w:tabs>
          <w:tab w:val="left" w:pos="6210"/>
          <w:tab w:val="left" w:pos="6545"/>
        </w:tabs>
        <w:autoSpaceDE/>
        <w:adjustRightInd/>
        <w:rPr>
          <w:sz w:val="22"/>
          <w:szCs w:val="22"/>
          <w:lang w:val="en-US"/>
        </w:rPr>
      </w:pPr>
      <w:r w:rsidRPr="005A0F84">
        <w:rPr>
          <w:sz w:val="22"/>
          <w:szCs w:val="22"/>
          <w:lang w:val="en-US"/>
        </w:rPr>
        <w:t>Virtual Format</w:t>
      </w:r>
    </w:p>
    <w:p w14:paraId="5CDEB059" w14:textId="4E942290" w:rsidR="00F53F42" w:rsidRPr="005A0F84" w:rsidRDefault="00F53F42" w:rsidP="00F53F42">
      <w:pPr>
        <w:widowControl/>
        <w:tabs>
          <w:tab w:val="left" w:pos="6840"/>
        </w:tabs>
        <w:suppressAutoHyphens/>
        <w:autoSpaceDE/>
        <w:adjustRightInd/>
        <w:ind w:right="-29"/>
        <w:rPr>
          <w:sz w:val="22"/>
          <w:szCs w:val="22"/>
          <w:u w:val="single"/>
          <w:lang w:val="en-US"/>
        </w:rPr>
      </w:pPr>
    </w:p>
    <w:p w14:paraId="66202FD5" w14:textId="77777777" w:rsidR="00F53F42" w:rsidRPr="005A0F84" w:rsidRDefault="00F53F42" w:rsidP="00F53F42">
      <w:pPr>
        <w:rPr>
          <w:sz w:val="22"/>
          <w:szCs w:val="22"/>
          <w:lang w:val="en-US"/>
        </w:rPr>
      </w:pPr>
    </w:p>
    <w:p w14:paraId="7BD7DD03" w14:textId="77777777" w:rsidR="00F53F42" w:rsidRPr="005A0F84" w:rsidRDefault="00F53F42" w:rsidP="00F53F42">
      <w:pPr>
        <w:rPr>
          <w:sz w:val="22"/>
          <w:szCs w:val="22"/>
          <w:lang w:val="en-US"/>
        </w:rPr>
      </w:pPr>
    </w:p>
    <w:p w14:paraId="2346A5BE" w14:textId="77777777" w:rsidR="00F53F42" w:rsidRPr="005A0F84" w:rsidRDefault="00F53F42" w:rsidP="005A0F84">
      <w:pPr>
        <w:widowControl/>
        <w:jc w:val="both"/>
        <w:rPr>
          <w:sz w:val="22"/>
          <w:szCs w:val="22"/>
          <w:lang w:val="en-US"/>
        </w:rPr>
      </w:pPr>
    </w:p>
    <w:p w14:paraId="685121FE" w14:textId="77777777" w:rsidR="00F53F42" w:rsidRPr="005A0F84" w:rsidRDefault="00F53F42" w:rsidP="005A0F84">
      <w:pPr>
        <w:widowControl/>
        <w:jc w:val="both"/>
        <w:rPr>
          <w:sz w:val="22"/>
          <w:szCs w:val="22"/>
          <w:lang w:val="en-US"/>
        </w:rPr>
      </w:pPr>
    </w:p>
    <w:p w14:paraId="0B92016A" w14:textId="77777777" w:rsidR="00F53F42" w:rsidRPr="005A0F84" w:rsidRDefault="00F53F42" w:rsidP="005A0F84">
      <w:pPr>
        <w:widowControl/>
        <w:jc w:val="both"/>
        <w:rPr>
          <w:sz w:val="22"/>
          <w:szCs w:val="22"/>
          <w:lang w:val="en-US"/>
        </w:rPr>
      </w:pPr>
    </w:p>
    <w:p w14:paraId="7B4D07CF" w14:textId="77777777" w:rsidR="00F53F42" w:rsidRPr="005A0F84" w:rsidRDefault="00F53F42" w:rsidP="005A0F84">
      <w:pPr>
        <w:widowControl/>
        <w:jc w:val="both"/>
        <w:rPr>
          <w:sz w:val="22"/>
          <w:szCs w:val="22"/>
          <w:lang w:val="en-US"/>
        </w:rPr>
      </w:pPr>
    </w:p>
    <w:p w14:paraId="55319B44" w14:textId="77777777" w:rsidR="00F53F42" w:rsidRPr="005A0F84" w:rsidRDefault="00F53F42" w:rsidP="005A0F84">
      <w:pPr>
        <w:widowControl/>
        <w:jc w:val="both"/>
        <w:rPr>
          <w:sz w:val="22"/>
          <w:szCs w:val="22"/>
          <w:lang w:val="en-US"/>
        </w:rPr>
      </w:pPr>
    </w:p>
    <w:p w14:paraId="6B1E5E56" w14:textId="77777777" w:rsidR="00F53F42" w:rsidRPr="005A0F84" w:rsidRDefault="00F53F42" w:rsidP="005A0F84">
      <w:pPr>
        <w:widowControl/>
        <w:jc w:val="both"/>
        <w:rPr>
          <w:sz w:val="22"/>
          <w:szCs w:val="22"/>
          <w:lang w:val="en-US"/>
        </w:rPr>
      </w:pPr>
    </w:p>
    <w:p w14:paraId="0715F2E5" w14:textId="77777777" w:rsidR="00F53F42" w:rsidRPr="005A0F84" w:rsidRDefault="00F53F42" w:rsidP="005A0F84">
      <w:pPr>
        <w:widowControl/>
        <w:jc w:val="both"/>
        <w:rPr>
          <w:sz w:val="22"/>
          <w:szCs w:val="22"/>
          <w:lang w:val="en-US"/>
        </w:rPr>
      </w:pPr>
    </w:p>
    <w:p w14:paraId="7013F329" w14:textId="77777777" w:rsidR="00F53F42" w:rsidRPr="005A0F84" w:rsidRDefault="00F53F42" w:rsidP="005A0F84">
      <w:pPr>
        <w:widowControl/>
        <w:jc w:val="both"/>
        <w:rPr>
          <w:sz w:val="22"/>
          <w:szCs w:val="22"/>
          <w:lang w:val="en-US"/>
        </w:rPr>
      </w:pPr>
    </w:p>
    <w:p w14:paraId="48646009" w14:textId="77777777" w:rsidR="00F53F42" w:rsidRPr="005A0F84" w:rsidRDefault="00F53F42" w:rsidP="005A0F84">
      <w:pPr>
        <w:widowControl/>
        <w:jc w:val="both"/>
        <w:rPr>
          <w:sz w:val="22"/>
          <w:szCs w:val="22"/>
          <w:lang w:val="en-US"/>
        </w:rPr>
      </w:pPr>
    </w:p>
    <w:p w14:paraId="4DC501BA" w14:textId="77777777" w:rsidR="00F53F42" w:rsidRPr="005A0F84" w:rsidRDefault="00F53F42" w:rsidP="005A0F84">
      <w:pPr>
        <w:widowControl/>
        <w:jc w:val="both"/>
        <w:rPr>
          <w:sz w:val="22"/>
          <w:szCs w:val="22"/>
          <w:lang w:val="en-US"/>
        </w:rPr>
      </w:pPr>
    </w:p>
    <w:p w14:paraId="19E008DA" w14:textId="77777777" w:rsidR="00F53F42" w:rsidRPr="005A0F84" w:rsidRDefault="00F53F42" w:rsidP="005A0F84">
      <w:pPr>
        <w:widowControl/>
        <w:jc w:val="both"/>
        <w:rPr>
          <w:sz w:val="22"/>
          <w:szCs w:val="22"/>
          <w:lang w:val="en-US"/>
        </w:rPr>
      </w:pPr>
    </w:p>
    <w:p w14:paraId="42C04339" w14:textId="77777777" w:rsidR="00F53F42" w:rsidRPr="005A0F84" w:rsidRDefault="00F53F42" w:rsidP="005A0F84">
      <w:pPr>
        <w:widowControl/>
        <w:jc w:val="both"/>
        <w:rPr>
          <w:sz w:val="22"/>
          <w:szCs w:val="22"/>
          <w:lang w:val="en-US"/>
        </w:rPr>
      </w:pPr>
    </w:p>
    <w:p w14:paraId="64DFCC1A" w14:textId="77777777" w:rsidR="00F53F42" w:rsidRPr="005A0F84" w:rsidRDefault="00F53F42" w:rsidP="00F53F42">
      <w:pPr>
        <w:widowControl/>
        <w:jc w:val="center"/>
        <w:rPr>
          <w:sz w:val="22"/>
          <w:szCs w:val="22"/>
          <w:lang w:val="en-US"/>
        </w:rPr>
      </w:pPr>
      <w:r w:rsidRPr="005A0F84">
        <w:rPr>
          <w:sz w:val="22"/>
          <w:szCs w:val="22"/>
          <w:lang w:val="en-US"/>
        </w:rPr>
        <w:t xml:space="preserve">RULES OF PROCEDURE </w:t>
      </w:r>
    </w:p>
    <w:p w14:paraId="78A5FEF2" w14:textId="77777777" w:rsidR="00F53F42" w:rsidRPr="005A0F84" w:rsidRDefault="00F53F42" w:rsidP="00F53F42">
      <w:pPr>
        <w:widowControl/>
        <w:jc w:val="center"/>
        <w:rPr>
          <w:sz w:val="22"/>
          <w:szCs w:val="22"/>
          <w:lang w:val="en-US"/>
        </w:rPr>
      </w:pPr>
      <w:r w:rsidRPr="005A0F84">
        <w:rPr>
          <w:sz w:val="22"/>
          <w:szCs w:val="22"/>
          <w:lang w:val="en-US"/>
        </w:rPr>
        <w:t>OF THE CONFERENCE OF THE STATES PARTIES TO THE INTER-AMERICAN CONVENTION ON TRANSPARENCY IN CONVENTIONAL WEAPONS ACQUISITIONS (CITAAC)</w:t>
      </w:r>
    </w:p>
    <w:p w14:paraId="133293A3" w14:textId="77777777" w:rsidR="00F53F42" w:rsidRPr="005A0F84" w:rsidRDefault="00F53F42" w:rsidP="00F53F42">
      <w:pPr>
        <w:widowControl/>
        <w:jc w:val="center"/>
        <w:rPr>
          <w:b/>
          <w:bCs/>
          <w:sz w:val="22"/>
          <w:szCs w:val="22"/>
          <w:lang w:val="en-US"/>
        </w:rPr>
      </w:pPr>
    </w:p>
    <w:p w14:paraId="1656824C" w14:textId="77777777" w:rsidR="00F53F42" w:rsidRPr="005A0F84" w:rsidRDefault="00F53F42" w:rsidP="00F53F42">
      <w:pPr>
        <w:widowControl/>
        <w:suppressAutoHyphens/>
        <w:jc w:val="center"/>
        <w:rPr>
          <w:spacing w:val="-2"/>
          <w:sz w:val="22"/>
          <w:szCs w:val="22"/>
          <w:lang w:val="en-US"/>
        </w:rPr>
      </w:pPr>
      <w:r w:rsidRPr="005A0F84">
        <w:rPr>
          <w:spacing w:val="-2"/>
          <w:sz w:val="22"/>
          <w:szCs w:val="22"/>
          <w:lang w:val="en-US"/>
        </w:rPr>
        <w:t>(Approved at the Second Conference of the States Parties to the CITAAC, held on April 19, 2022)</w:t>
      </w:r>
    </w:p>
    <w:p w14:paraId="0FD16C4A" w14:textId="77777777" w:rsidR="00F53F42" w:rsidRPr="005A0F84" w:rsidRDefault="00F53F42" w:rsidP="00F53F42">
      <w:pPr>
        <w:widowControl/>
        <w:autoSpaceDE/>
        <w:autoSpaceDN/>
        <w:adjustRightInd/>
        <w:rPr>
          <w:b/>
          <w:bCs/>
          <w:sz w:val="22"/>
          <w:szCs w:val="22"/>
          <w:lang w:val="en-US"/>
        </w:rPr>
        <w:sectPr w:rsidR="00F53F42" w:rsidRPr="005A0F84">
          <w:pgSz w:w="12240" w:h="15840"/>
          <w:pgMar w:top="2160" w:right="1570" w:bottom="1296" w:left="1699" w:header="1296" w:footer="1296" w:gutter="0"/>
          <w:pgNumType w:fmt="numberInDash"/>
          <w:cols w:space="720"/>
        </w:sectPr>
      </w:pPr>
    </w:p>
    <w:p w14:paraId="7033FBB7" w14:textId="77777777" w:rsidR="00F53F42" w:rsidRPr="005A0F84" w:rsidRDefault="00F53F42" w:rsidP="00F53F42">
      <w:pPr>
        <w:widowControl/>
        <w:suppressAutoHyphens/>
        <w:jc w:val="center"/>
        <w:rPr>
          <w:b/>
          <w:bCs/>
          <w:sz w:val="22"/>
          <w:szCs w:val="22"/>
          <w:lang w:val="en-US"/>
        </w:rPr>
      </w:pPr>
      <w:r w:rsidRPr="005A0F84">
        <w:rPr>
          <w:b/>
          <w:bCs/>
          <w:sz w:val="22"/>
          <w:szCs w:val="22"/>
          <w:lang w:val="en-US"/>
        </w:rPr>
        <w:lastRenderedPageBreak/>
        <w:t xml:space="preserve">RULES OF PROCEDURE </w:t>
      </w:r>
    </w:p>
    <w:p w14:paraId="154C9B76" w14:textId="77777777" w:rsidR="00F53F42" w:rsidRPr="005A0F84" w:rsidRDefault="00F53F42" w:rsidP="00F53F42">
      <w:pPr>
        <w:widowControl/>
        <w:suppressAutoHyphens/>
        <w:jc w:val="center"/>
        <w:rPr>
          <w:b/>
          <w:bCs/>
          <w:sz w:val="22"/>
          <w:szCs w:val="22"/>
          <w:lang w:val="en-US"/>
        </w:rPr>
      </w:pPr>
      <w:r w:rsidRPr="005A0F84">
        <w:rPr>
          <w:b/>
          <w:bCs/>
          <w:sz w:val="22"/>
          <w:szCs w:val="22"/>
          <w:lang w:val="en-US"/>
        </w:rPr>
        <w:t>OF THE CONFERENCE OF THE STATES PARTIES TO THE INTER-AMERICAN CONVENTION ON TRANSPARENCY IN CONVENTIONAL WEAPONS ACQUISITIONS (CITAAC)</w:t>
      </w:r>
    </w:p>
    <w:p w14:paraId="36F4BAA3" w14:textId="77777777" w:rsidR="00F53F42" w:rsidRPr="005A0F84" w:rsidRDefault="00F53F42" w:rsidP="00F53F42">
      <w:pPr>
        <w:widowControl/>
        <w:suppressAutoHyphens/>
        <w:jc w:val="center"/>
        <w:rPr>
          <w:bCs/>
          <w:sz w:val="22"/>
          <w:szCs w:val="22"/>
          <w:lang w:val="en-US"/>
        </w:rPr>
      </w:pPr>
    </w:p>
    <w:p w14:paraId="65A8BE9A" w14:textId="77777777" w:rsidR="00F53F42" w:rsidRPr="005A0F84" w:rsidRDefault="00F53F42" w:rsidP="00F53F42">
      <w:pPr>
        <w:widowControl/>
        <w:suppressAutoHyphens/>
        <w:outlineLvl w:val="0"/>
        <w:rPr>
          <w:sz w:val="22"/>
          <w:szCs w:val="22"/>
          <w:lang w:val="en-US"/>
        </w:rPr>
      </w:pPr>
    </w:p>
    <w:p w14:paraId="15A50D6A" w14:textId="77777777" w:rsidR="00F53F42" w:rsidRPr="005A0F84" w:rsidRDefault="00F53F42" w:rsidP="00F53F42">
      <w:pPr>
        <w:widowControl/>
        <w:suppressAutoHyphens/>
        <w:rPr>
          <w:sz w:val="22"/>
          <w:szCs w:val="22"/>
          <w:lang w:val="en-US"/>
        </w:rPr>
      </w:pPr>
    </w:p>
    <w:p w14:paraId="78004B75" w14:textId="77777777" w:rsidR="00F53F42" w:rsidRPr="005A0F84" w:rsidRDefault="00F53F42" w:rsidP="00F53F42">
      <w:pPr>
        <w:widowControl/>
        <w:suppressAutoHyphens/>
        <w:jc w:val="center"/>
        <w:outlineLvl w:val="0"/>
        <w:rPr>
          <w:sz w:val="22"/>
          <w:szCs w:val="22"/>
          <w:lang w:val="en-US"/>
        </w:rPr>
      </w:pPr>
      <w:r w:rsidRPr="005A0F84">
        <w:rPr>
          <w:sz w:val="22"/>
          <w:szCs w:val="22"/>
          <w:lang w:val="en-US"/>
        </w:rPr>
        <w:t>CHAPTER I</w:t>
      </w:r>
    </w:p>
    <w:p w14:paraId="3E5BD14C" w14:textId="77777777" w:rsidR="00F53F42" w:rsidRPr="005A0F84" w:rsidRDefault="00F53F42" w:rsidP="00F53F42">
      <w:pPr>
        <w:widowControl/>
        <w:suppressAutoHyphens/>
        <w:jc w:val="center"/>
        <w:rPr>
          <w:sz w:val="22"/>
          <w:szCs w:val="22"/>
          <w:lang w:val="en-US"/>
        </w:rPr>
      </w:pPr>
      <w:r w:rsidRPr="005A0F84">
        <w:rPr>
          <w:sz w:val="22"/>
          <w:szCs w:val="22"/>
          <w:lang w:val="en-US"/>
        </w:rPr>
        <w:t>THE NATURE OF THE CONFERENCE AND ITS PURPOSE</w:t>
      </w:r>
    </w:p>
    <w:p w14:paraId="63792BF2" w14:textId="77777777" w:rsidR="00F53F42" w:rsidRPr="005A0F84" w:rsidRDefault="00F53F42" w:rsidP="00F53F42">
      <w:pPr>
        <w:widowControl/>
        <w:suppressAutoHyphens/>
        <w:jc w:val="both"/>
        <w:rPr>
          <w:sz w:val="22"/>
          <w:szCs w:val="22"/>
          <w:lang w:val="en-US"/>
        </w:rPr>
      </w:pPr>
    </w:p>
    <w:p w14:paraId="3A97CCDD" w14:textId="77777777" w:rsidR="00F53F42" w:rsidRPr="005A0F84" w:rsidRDefault="00F53F42" w:rsidP="00F53F42">
      <w:pPr>
        <w:widowControl/>
        <w:suppressAutoHyphens/>
        <w:jc w:val="both"/>
        <w:outlineLvl w:val="1"/>
        <w:rPr>
          <w:b/>
          <w:bCs/>
          <w:sz w:val="22"/>
          <w:szCs w:val="22"/>
          <w:lang w:val="en-US"/>
        </w:rPr>
      </w:pPr>
      <w:r w:rsidRPr="005A0F84">
        <w:rPr>
          <w:b/>
          <w:bCs/>
          <w:sz w:val="22"/>
          <w:szCs w:val="22"/>
          <w:lang w:val="en-US"/>
        </w:rPr>
        <w:t>Article 1</w:t>
      </w:r>
    </w:p>
    <w:p w14:paraId="6C9B0DFA" w14:textId="77777777" w:rsidR="00F53F42" w:rsidRPr="005A0F84" w:rsidRDefault="00F53F42" w:rsidP="00F53F42">
      <w:pPr>
        <w:widowControl/>
        <w:suppressAutoHyphens/>
        <w:jc w:val="both"/>
        <w:rPr>
          <w:sz w:val="22"/>
          <w:szCs w:val="22"/>
          <w:lang w:val="en-US"/>
        </w:rPr>
      </w:pPr>
    </w:p>
    <w:p w14:paraId="13742BE8" w14:textId="77777777" w:rsidR="00F53F42" w:rsidRPr="005A0F84" w:rsidRDefault="00F53F42" w:rsidP="00EF63F6">
      <w:pPr>
        <w:widowControl/>
        <w:suppressAutoHyphens/>
        <w:ind w:firstLine="720"/>
        <w:jc w:val="both"/>
        <w:rPr>
          <w:sz w:val="22"/>
          <w:szCs w:val="22"/>
          <w:lang w:val="en-US"/>
        </w:rPr>
      </w:pPr>
      <w:r w:rsidRPr="005A0F84">
        <w:rPr>
          <w:sz w:val="22"/>
          <w:szCs w:val="22"/>
          <w:lang w:val="en-US"/>
        </w:rPr>
        <w:t>The Conference of the States Parties (hereinafter “the Conference”) is a meeting of the States Parties to the Inter-American Convention on Transparency in Conventional Weapons Acquisitions (hereinafter, “the Convention”), established in Article VIII of said Convention, and that could be convened in different opportunities according to the requirements contemplated in the Convention.</w:t>
      </w:r>
    </w:p>
    <w:p w14:paraId="6AC50EF6" w14:textId="77777777" w:rsidR="00F53F42" w:rsidRPr="005A0F84" w:rsidRDefault="00F53F42" w:rsidP="00F53F42">
      <w:pPr>
        <w:widowControl/>
        <w:suppressAutoHyphens/>
        <w:jc w:val="both"/>
        <w:rPr>
          <w:sz w:val="22"/>
          <w:szCs w:val="22"/>
          <w:lang w:val="en-US"/>
        </w:rPr>
      </w:pPr>
    </w:p>
    <w:p w14:paraId="24DBEF9A" w14:textId="77777777" w:rsidR="00F53F42" w:rsidRPr="005A0F84" w:rsidRDefault="00F53F42" w:rsidP="00F53F42">
      <w:pPr>
        <w:widowControl/>
        <w:suppressAutoHyphens/>
        <w:jc w:val="both"/>
        <w:rPr>
          <w:b/>
          <w:bCs/>
          <w:sz w:val="22"/>
          <w:szCs w:val="22"/>
          <w:lang w:val="en-US"/>
        </w:rPr>
      </w:pPr>
      <w:r w:rsidRPr="005A0F84">
        <w:rPr>
          <w:b/>
          <w:bCs/>
          <w:sz w:val="22"/>
          <w:szCs w:val="22"/>
          <w:lang w:val="en-US"/>
        </w:rPr>
        <w:t>Article 2</w:t>
      </w:r>
    </w:p>
    <w:p w14:paraId="2483A0B8" w14:textId="77777777" w:rsidR="00F53F42" w:rsidRPr="005A0F84" w:rsidRDefault="00F53F42" w:rsidP="00F53F42">
      <w:pPr>
        <w:widowControl/>
        <w:suppressAutoHyphens/>
        <w:jc w:val="both"/>
        <w:rPr>
          <w:b/>
          <w:bCs/>
          <w:sz w:val="22"/>
          <w:szCs w:val="22"/>
          <w:lang w:val="en-US"/>
        </w:rPr>
      </w:pPr>
    </w:p>
    <w:p w14:paraId="68B9680A" w14:textId="77777777" w:rsidR="00F53F42" w:rsidRPr="005A0F84" w:rsidRDefault="00F53F42" w:rsidP="00EF63F6">
      <w:pPr>
        <w:widowControl/>
        <w:suppressAutoHyphens/>
        <w:ind w:firstLine="720"/>
        <w:jc w:val="both"/>
        <w:rPr>
          <w:sz w:val="22"/>
          <w:szCs w:val="22"/>
          <w:lang w:val="en-US"/>
        </w:rPr>
      </w:pPr>
      <w:r w:rsidRPr="005A0F84">
        <w:rPr>
          <w:sz w:val="22"/>
          <w:szCs w:val="22"/>
          <w:lang w:val="en-US"/>
        </w:rPr>
        <w:t xml:space="preserve">Pursuant to the provisions of Article VIII of the Convention, the purpose of the Conference of the States Parties is to examine the functioning and application of the Convention and to consider further transparency measures consistent with the objective of the Convention. </w:t>
      </w:r>
    </w:p>
    <w:p w14:paraId="2BD9467D" w14:textId="77777777" w:rsidR="00F53F42" w:rsidRPr="005A0F84" w:rsidRDefault="00F53F42" w:rsidP="00F53F42">
      <w:pPr>
        <w:widowControl/>
        <w:suppressAutoHyphens/>
        <w:jc w:val="both"/>
        <w:rPr>
          <w:sz w:val="22"/>
          <w:szCs w:val="22"/>
          <w:lang w:val="en-US"/>
        </w:rPr>
      </w:pPr>
    </w:p>
    <w:p w14:paraId="4971F0BE" w14:textId="77777777" w:rsidR="00F53F42" w:rsidRPr="005A0F84" w:rsidRDefault="00F53F42" w:rsidP="00F53F42">
      <w:pPr>
        <w:widowControl/>
        <w:suppressAutoHyphens/>
        <w:jc w:val="both"/>
        <w:rPr>
          <w:sz w:val="22"/>
          <w:szCs w:val="22"/>
          <w:lang w:val="en-US"/>
        </w:rPr>
      </w:pPr>
    </w:p>
    <w:p w14:paraId="332D7FDE" w14:textId="77777777" w:rsidR="00F53F42" w:rsidRPr="005A0F84" w:rsidRDefault="00F53F42" w:rsidP="00F53F42">
      <w:pPr>
        <w:widowControl/>
        <w:suppressAutoHyphens/>
        <w:jc w:val="center"/>
        <w:rPr>
          <w:sz w:val="22"/>
          <w:szCs w:val="22"/>
          <w:lang w:val="en-US"/>
        </w:rPr>
      </w:pPr>
      <w:r w:rsidRPr="005A0F84">
        <w:rPr>
          <w:sz w:val="22"/>
          <w:szCs w:val="22"/>
          <w:lang w:val="en-US"/>
        </w:rPr>
        <w:t>CHAPTER II</w:t>
      </w:r>
    </w:p>
    <w:p w14:paraId="738F2F21" w14:textId="77777777" w:rsidR="00F53F42" w:rsidRPr="005A0F84" w:rsidRDefault="00F53F42" w:rsidP="00F53F42">
      <w:pPr>
        <w:widowControl/>
        <w:suppressAutoHyphens/>
        <w:jc w:val="center"/>
        <w:rPr>
          <w:sz w:val="22"/>
          <w:szCs w:val="22"/>
          <w:lang w:val="en-US"/>
        </w:rPr>
      </w:pPr>
      <w:r w:rsidRPr="005A0F84">
        <w:rPr>
          <w:sz w:val="22"/>
          <w:szCs w:val="22"/>
          <w:lang w:val="en-US"/>
        </w:rPr>
        <w:t>THE FUNCTIONS</w:t>
      </w:r>
    </w:p>
    <w:p w14:paraId="570FE9C4" w14:textId="77777777" w:rsidR="00F53F42" w:rsidRPr="005A0F84" w:rsidRDefault="00F53F42" w:rsidP="00F53F42">
      <w:pPr>
        <w:widowControl/>
        <w:suppressAutoHyphens/>
        <w:rPr>
          <w:sz w:val="22"/>
          <w:szCs w:val="22"/>
          <w:lang w:val="en-US"/>
        </w:rPr>
      </w:pPr>
    </w:p>
    <w:p w14:paraId="1887E9E2" w14:textId="77777777" w:rsidR="00F53F42" w:rsidRPr="005A0F84" w:rsidRDefault="00F53F42" w:rsidP="00F53F42">
      <w:pPr>
        <w:widowControl/>
        <w:suppressAutoHyphens/>
        <w:jc w:val="both"/>
        <w:rPr>
          <w:b/>
          <w:bCs/>
          <w:sz w:val="22"/>
          <w:szCs w:val="22"/>
          <w:lang w:val="en-US"/>
        </w:rPr>
      </w:pPr>
      <w:r w:rsidRPr="005A0F84">
        <w:rPr>
          <w:b/>
          <w:bCs/>
          <w:sz w:val="22"/>
          <w:szCs w:val="22"/>
          <w:lang w:val="en-US"/>
        </w:rPr>
        <w:t>Article 3</w:t>
      </w:r>
    </w:p>
    <w:p w14:paraId="3124493C" w14:textId="77777777" w:rsidR="00F53F42" w:rsidRPr="005A0F84" w:rsidRDefault="00F53F42" w:rsidP="00F53F42">
      <w:pPr>
        <w:widowControl/>
        <w:suppressAutoHyphens/>
        <w:jc w:val="both"/>
        <w:rPr>
          <w:sz w:val="22"/>
          <w:szCs w:val="22"/>
          <w:lang w:val="en-US"/>
        </w:rPr>
      </w:pPr>
    </w:p>
    <w:p w14:paraId="581A5D3C" w14:textId="77777777" w:rsidR="00F53F42" w:rsidRPr="005A0F84" w:rsidRDefault="00F53F42" w:rsidP="00EF63F6">
      <w:pPr>
        <w:widowControl/>
        <w:suppressAutoHyphens/>
        <w:ind w:firstLine="720"/>
        <w:jc w:val="both"/>
        <w:rPr>
          <w:sz w:val="22"/>
          <w:szCs w:val="22"/>
          <w:lang w:val="en-US"/>
        </w:rPr>
      </w:pPr>
      <w:r w:rsidRPr="005A0F84">
        <w:rPr>
          <w:sz w:val="22"/>
          <w:szCs w:val="22"/>
          <w:lang w:val="en-US"/>
        </w:rPr>
        <w:t xml:space="preserve">To fulfill its purpose, the </w:t>
      </w:r>
      <w:proofErr w:type="gramStart"/>
      <w:r w:rsidRPr="005A0F84">
        <w:rPr>
          <w:sz w:val="22"/>
          <w:szCs w:val="22"/>
          <w:lang w:val="en-US"/>
        </w:rPr>
        <w:t>Conference  will</w:t>
      </w:r>
      <w:proofErr w:type="gramEnd"/>
      <w:r w:rsidRPr="005A0F84">
        <w:rPr>
          <w:sz w:val="22"/>
          <w:szCs w:val="22"/>
          <w:lang w:val="en-US"/>
        </w:rPr>
        <w:t xml:space="preserve"> have the following functions:</w:t>
      </w:r>
    </w:p>
    <w:p w14:paraId="0677A9DB" w14:textId="77777777" w:rsidR="00F53F42" w:rsidRPr="005A0F84" w:rsidRDefault="00F53F42" w:rsidP="00F53F42">
      <w:pPr>
        <w:widowControl/>
        <w:suppressAutoHyphens/>
        <w:jc w:val="both"/>
        <w:rPr>
          <w:sz w:val="22"/>
          <w:szCs w:val="22"/>
          <w:lang w:val="en-US"/>
        </w:rPr>
      </w:pPr>
    </w:p>
    <w:p w14:paraId="37BBEEFB" w14:textId="77777777" w:rsidR="00F53F42" w:rsidRPr="005A0F84" w:rsidRDefault="00F53F42" w:rsidP="00F53F42">
      <w:pPr>
        <w:widowControl/>
        <w:suppressAutoHyphens/>
        <w:ind w:left="1440" w:hanging="720"/>
        <w:jc w:val="both"/>
        <w:rPr>
          <w:sz w:val="22"/>
          <w:szCs w:val="22"/>
          <w:lang w:val="en-US"/>
        </w:rPr>
      </w:pPr>
      <w:r w:rsidRPr="005A0F84">
        <w:rPr>
          <w:sz w:val="22"/>
          <w:szCs w:val="22"/>
          <w:lang w:val="en-US"/>
        </w:rPr>
        <w:t>a.</w:t>
      </w:r>
      <w:r w:rsidRPr="005A0F84">
        <w:rPr>
          <w:sz w:val="22"/>
          <w:szCs w:val="22"/>
          <w:lang w:val="en-US"/>
        </w:rPr>
        <w:tab/>
        <w:t xml:space="preserve">Take such decisions as it deems necessary to guide the States Parties and the Consultative Committee on the functioning and application of the Convention, particularly as regards fulfilling the obligations set forth in Articles III and </w:t>
      </w:r>
      <w:proofErr w:type="gramStart"/>
      <w:r w:rsidRPr="005A0F84">
        <w:rPr>
          <w:sz w:val="22"/>
          <w:szCs w:val="22"/>
          <w:lang w:val="en-US"/>
        </w:rPr>
        <w:t>IV;</w:t>
      </w:r>
      <w:proofErr w:type="gramEnd"/>
      <w:r w:rsidRPr="005A0F84">
        <w:rPr>
          <w:sz w:val="22"/>
          <w:szCs w:val="22"/>
          <w:lang w:val="en-US"/>
        </w:rPr>
        <w:t xml:space="preserve"> </w:t>
      </w:r>
    </w:p>
    <w:p w14:paraId="3FCBE468" w14:textId="77777777" w:rsidR="00F53F42" w:rsidRPr="005A0F84" w:rsidRDefault="00F53F42" w:rsidP="00F53F42">
      <w:pPr>
        <w:widowControl/>
        <w:suppressAutoHyphens/>
        <w:jc w:val="both"/>
        <w:rPr>
          <w:sz w:val="22"/>
          <w:szCs w:val="22"/>
          <w:lang w:val="en-US"/>
        </w:rPr>
      </w:pPr>
    </w:p>
    <w:p w14:paraId="0C063FBA" w14:textId="77777777" w:rsidR="00F53F42" w:rsidRPr="005A0F84" w:rsidRDefault="00F53F42" w:rsidP="00F53F42">
      <w:pPr>
        <w:widowControl/>
        <w:suppressAutoHyphens/>
        <w:ind w:left="1440" w:hanging="720"/>
        <w:jc w:val="both"/>
        <w:rPr>
          <w:sz w:val="22"/>
          <w:szCs w:val="22"/>
          <w:lang w:val="en-US"/>
        </w:rPr>
      </w:pPr>
      <w:r w:rsidRPr="005A0F84">
        <w:rPr>
          <w:sz w:val="22"/>
          <w:szCs w:val="22"/>
          <w:lang w:val="en-US"/>
        </w:rPr>
        <w:t>b.</w:t>
      </w:r>
      <w:r w:rsidRPr="005A0F84">
        <w:rPr>
          <w:sz w:val="22"/>
          <w:szCs w:val="22"/>
          <w:lang w:val="en-US"/>
        </w:rPr>
        <w:tab/>
        <w:t xml:space="preserve">Set priorities and identify objectives for effective application of the </w:t>
      </w:r>
      <w:proofErr w:type="gramStart"/>
      <w:r w:rsidRPr="005A0F84">
        <w:rPr>
          <w:sz w:val="22"/>
          <w:szCs w:val="22"/>
          <w:lang w:val="en-US"/>
        </w:rPr>
        <w:t>Convention;</w:t>
      </w:r>
      <w:proofErr w:type="gramEnd"/>
    </w:p>
    <w:p w14:paraId="66C78328" w14:textId="77777777" w:rsidR="00F53F42" w:rsidRPr="005A0F84" w:rsidRDefault="00F53F42" w:rsidP="00F53F42">
      <w:pPr>
        <w:widowControl/>
        <w:suppressAutoHyphens/>
        <w:jc w:val="both"/>
        <w:rPr>
          <w:sz w:val="22"/>
          <w:szCs w:val="22"/>
          <w:lang w:val="en-US"/>
        </w:rPr>
      </w:pPr>
    </w:p>
    <w:p w14:paraId="0EFF8567" w14:textId="77777777" w:rsidR="00F53F42" w:rsidRPr="005A0F84" w:rsidRDefault="00F53F42" w:rsidP="00F53F42">
      <w:pPr>
        <w:widowControl/>
        <w:suppressAutoHyphens/>
        <w:ind w:left="1440" w:hanging="720"/>
        <w:jc w:val="both"/>
        <w:rPr>
          <w:sz w:val="22"/>
          <w:szCs w:val="22"/>
          <w:lang w:val="en-US"/>
        </w:rPr>
      </w:pPr>
      <w:r w:rsidRPr="005A0F84">
        <w:rPr>
          <w:sz w:val="22"/>
          <w:szCs w:val="22"/>
          <w:lang w:val="en-US"/>
        </w:rPr>
        <w:t>c.</w:t>
      </w:r>
      <w:r w:rsidRPr="005A0F84">
        <w:rPr>
          <w:sz w:val="22"/>
          <w:szCs w:val="22"/>
          <w:lang w:val="en-US"/>
        </w:rPr>
        <w:tab/>
        <w:t xml:space="preserve">Instruct the Consultative Committee to adopt and develop measures to facilitate the proper functioning and application of the </w:t>
      </w:r>
      <w:proofErr w:type="gramStart"/>
      <w:r w:rsidRPr="005A0F84">
        <w:rPr>
          <w:sz w:val="22"/>
          <w:szCs w:val="22"/>
          <w:lang w:val="en-US"/>
        </w:rPr>
        <w:t>Convention;</w:t>
      </w:r>
      <w:proofErr w:type="gramEnd"/>
    </w:p>
    <w:p w14:paraId="7BAD7B29" w14:textId="77777777" w:rsidR="00F53F42" w:rsidRPr="005A0F84" w:rsidRDefault="00F53F42" w:rsidP="00F53F42">
      <w:pPr>
        <w:widowControl/>
        <w:suppressAutoHyphens/>
        <w:jc w:val="both"/>
        <w:rPr>
          <w:sz w:val="22"/>
          <w:szCs w:val="22"/>
          <w:lang w:val="en-US"/>
        </w:rPr>
      </w:pPr>
    </w:p>
    <w:p w14:paraId="495ABD52" w14:textId="77777777" w:rsidR="00F53F42" w:rsidRPr="005A0F84" w:rsidRDefault="00F53F42" w:rsidP="00F53F42">
      <w:pPr>
        <w:widowControl/>
        <w:suppressAutoHyphens/>
        <w:ind w:left="1440" w:hanging="720"/>
        <w:jc w:val="both"/>
        <w:rPr>
          <w:sz w:val="22"/>
          <w:szCs w:val="22"/>
          <w:lang w:val="en-US"/>
        </w:rPr>
      </w:pPr>
      <w:r w:rsidRPr="005A0F84">
        <w:rPr>
          <w:sz w:val="22"/>
          <w:szCs w:val="22"/>
          <w:lang w:val="en-US"/>
        </w:rPr>
        <w:t>d.</w:t>
      </w:r>
      <w:r w:rsidRPr="005A0F84">
        <w:rPr>
          <w:sz w:val="22"/>
          <w:szCs w:val="22"/>
          <w:lang w:val="en-US"/>
        </w:rPr>
        <w:tab/>
        <w:t xml:space="preserve">Examine the outcomes of the measures adopted by the Consultative Committee to facilitate the functioning and application of the </w:t>
      </w:r>
      <w:proofErr w:type="gramStart"/>
      <w:r w:rsidRPr="005A0F84">
        <w:rPr>
          <w:sz w:val="22"/>
          <w:szCs w:val="22"/>
          <w:lang w:val="en-US"/>
        </w:rPr>
        <w:t>Convention;</w:t>
      </w:r>
      <w:proofErr w:type="gramEnd"/>
    </w:p>
    <w:p w14:paraId="391DBC25" w14:textId="77777777" w:rsidR="00F53F42" w:rsidRPr="005A0F84" w:rsidRDefault="00F53F42" w:rsidP="00F53F42">
      <w:pPr>
        <w:widowControl/>
        <w:suppressAutoHyphens/>
        <w:jc w:val="both"/>
        <w:rPr>
          <w:sz w:val="22"/>
          <w:szCs w:val="22"/>
          <w:lang w:val="en-US"/>
        </w:rPr>
      </w:pPr>
    </w:p>
    <w:p w14:paraId="44C7AA9D" w14:textId="77777777" w:rsidR="00F53F42" w:rsidRPr="005A0F84" w:rsidRDefault="00F53F42" w:rsidP="00F53F42">
      <w:pPr>
        <w:widowControl/>
        <w:suppressAutoHyphens/>
        <w:ind w:left="1440" w:hanging="720"/>
        <w:jc w:val="both"/>
        <w:rPr>
          <w:sz w:val="22"/>
          <w:szCs w:val="22"/>
          <w:lang w:val="en-US"/>
        </w:rPr>
      </w:pPr>
      <w:r w:rsidRPr="005A0F84">
        <w:rPr>
          <w:sz w:val="22"/>
          <w:szCs w:val="22"/>
          <w:lang w:val="en-US"/>
        </w:rPr>
        <w:t>e.</w:t>
      </w:r>
      <w:r w:rsidRPr="005A0F84">
        <w:rPr>
          <w:sz w:val="22"/>
          <w:szCs w:val="22"/>
          <w:lang w:val="en-US"/>
        </w:rPr>
        <w:tab/>
        <w:t xml:space="preserve">Request reports to the Technical Secretariat and the Consultative Committee, as it deems necessary, to examine the functioning and the degree of implementation of the Convention, as well as to arrange for studies or analyses to be undertaken to help identify strengths and weaknesses in its </w:t>
      </w:r>
      <w:proofErr w:type="gramStart"/>
      <w:r w:rsidRPr="005A0F84">
        <w:rPr>
          <w:sz w:val="22"/>
          <w:szCs w:val="22"/>
          <w:lang w:val="en-US"/>
        </w:rPr>
        <w:t>application;</w:t>
      </w:r>
      <w:proofErr w:type="gramEnd"/>
    </w:p>
    <w:p w14:paraId="3AE91457" w14:textId="77777777" w:rsidR="00F53F42" w:rsidRPr="005A0F84" w:rsidRDefault="00F53F42" w:rsidP="00F53F42">
      <w:pPr>
        <w:widowControl/>
        <w:suppressAutoHyphens/>
        <w:ind w:left="1440" w:hanging="720"/>
        <w:jc w:val="both"/>
        <w:rPr>
          <w:sz w:val="22"/>
          <w:szCs w:val="22"/>
          <w:lang w:val="en-US"/>
        </w:rPr>
      </w:pPr>
      <w:r w:rsidRPr="005A0F84">
        <w:rPr>
          <w:sz w:val="22"/>
          <w:szCs w:val="22"/>
          <w:lang w:val="en-US"/>
        </w:rPr>
        <w:lastRenderedPageBreak/>
        <w:t>f.</w:t>
      </w:r>
      <w:r w:rsidRPr="005A0F84">
        <w:rPr>
          <w:sz w:val="22"/>
          <w:szCs w:val="22"/>
          <w:lang w:val="en-US"/>
        </w:rPr>
        <w:tab/>
        <w:t xml:space="preserve">Consider further transparency measures consistent with the objective of the Convention as well as amendments to the categories of conventional weapons listed in Annex I to the Convention, taking into consideration the integration between the Convention and the United Nations Register of Conventional Arms; and to further consider the possibility of including small arms and light weapons within the scope of the Convention. Amendments to Annex I shall be </w:t>
      </w:r>
      <w:proofErr w:type="gramStart"/>
      <w:r w:rsidRPr="005A0F84">
        <w:rPr>
          <w:sz w:val="22"/>
          <w:szCs w:val="22"/>
          <w:lang w:val="en-US"/>
        </w:rPr>
        <w:t>effected</w:t>
      </w:r>
      <w:proofErr w:type="gramEnd"/>
      <w:r w:rsidRPr="005A0F84">
        <w:rPr>
          <w:sz w:val="22"/>
          <w:szCs w:val="22"/>
          <w:lang w:val="en-US"/>
        </w:rPr>
        <w:t xml:space="preserve"> in accordance with the provisions of Article XI of the Convention;</w:t>
      </w:r>
    </w:p>
    <w:p w14:paraId="1ABE1623" w14:textId="77777777" w:rsidR="00F53F42" w:rsidRPr="005A0F84" w:rsidRDefault="00F53F42" w:rsidP="00F53F42">
      <w:pPr>
        <w:widowControl/>
        <w:suppressAutoHyphens/>
        <w:jc w:val="both"/>
        <w:rPr>
          <w:sz w:val="22"/>
          <w:szCs w:val="22"/>
          <w:lang w:val="en-US"/>
        </w:rPr>
      </w:pPr>
    </w:p>
    <w:p w14:paraId="09640FF7" w14:textId="77777777" w:rsidR="00F53F42" w:rsidRPr="005A0F84" w:rsidRDefault="00F53F42" w:rsidP="00F53F42">
      <w:pPr>
        <w:widowControl/>
        <w:suppressAutoHyphens/>
        <w:ind w:left="1440" w:hanging="720"/>
        <w:jc w:val="both"/>
        <w:rPr>
          <w:sz w:val="22"/>
          <w:szCs w:val="22"/>
          <w:lang w:val="en-US"/>
        </w:rPr>
      </w:pPr>
      <w:r w:rsidRPr="005A0F84">
        <w:rPr>
          <w:sz w:val="22"/>
          <w:szCs w:val="22"/>
          <w:lang w:val="en-US"/>
        </w:rPr>
        <w:t>g.</w:t>
      </w:r>
      <w:r w:rsidRPr="005A0F84">
        <w:rPr>
          <w:sz w:val="22"/>
          <w:szCs w:val="22"/>
          <w:lang w:val="en-US"/>
        </w:rPr>
        <w:tab/>
        <w:t>Ensure the necessary provisions are in place for strengthening the relationship of the States Parties to the Convention and of the Consultative Committee with other international and regional organizations, with a view to developing joint programs to facilitate the application of the Convention and managing technical and financial cooperation for execution of such programs, including coordination with the United Nations and the United Nations Register of Conventional Arms.</w:t>
      </w:r>
    </w:p>
    <w:p w14:paraId="5EC522A3" w14:textId="77777777" w:rsidR="00F53F42" w:rsidRPr="005A0F84" w:rsidRDefault="00F53F42" w:rsidP="00F53F42">
      <w:pPr>
        <w:widowControl/>
        <w:suppressAutoHyphens/>
        <w:jc w:val="both"/>
        <w:rPr>
          <w:sz w:val="22"/>
          <w:szCs w:val="22"/>
          <w:lang w:val="en-US"/>
        </w:rPr>
      </w:pPr>
    </w:p>
    <w:p w14:paraId="4BCEB1FD" w14:textId="77777777" w:rsidR="00F53F42" w:rsidRPr="005A0F84" w:rsidRDefault="00F53F42" w:rsidP="00F53F42">
      <w:pPr>
        <w:widowControl/>
        <w:suppressAutoHyphens/>
        <w:jc w:val="both"/>
        <w:rPr>
          <w:sz w:val="22"/>
          <w:szCs w:val="22"/>
          <w:lang w:val="en-US"/>
        </w:rPr>
      </w:pPr>
    </w:p>
    <w:p w14:paraId="538F0A87" w14:textId="77777777" w:rsidR="00F53F42" w:rsidRPr="005A0F84" w:rsidRDefault="00F53F42" w:rsidP="00F53F42">
      <w:pPr>
        <w:widowControl/>
        <w:suppressAutoHyphens/>
        <w:jc w:val="center"/>
        <w:rPr>
          <w:sz w:val="22"/>
          <w:szCs w:val="22"/>
          <w:lang w:val="en-US"/>
        </w:rPr>
      </w:pPr>
      <w:r w:rsidRPr="005A0F84">
        <w:rPr>
          <w:sz w:val="22"/>
          <w:szCs w:val="22"/>
          <w:lang w:val="en-US"/>
        </w:rPr>
        <w:t>CHAPER III</w:t>
      </w:r>
    </w:p>
    <w:p w14:paraId="3193D228" w14:textId="77777777" w:rsidR="00F53F42" w:rsidRPr="005A0F84" w:rsidRDefault="00F53F42" w:rsidP="00F53F42">
      <w:pPr>
        <w:widowControl/>
        <w:suppressAutoHyphens/>
        <w:jc w:val="center"/>
        <w:rPr>
          <w:sz w:val="22"/>
          <w:szCs w:val="22"/>
          <w:lang w:val="en-US"/>
        </w:rPr>
      </w:pPr>
      <w:r w:rsidRPr="005A0F84">
        <w:rPr>
          <w:sz w:val="22"/>
          <w:szCs w:val="22"/>
          <w:lang w:val="en-US"/>
        </w:rPr>
        <w:t>COMPOSITION AND ORGANIZATION</w:t>
      </w:r>
    </w:p>
    <w:p w14:paraId="0EF21EB4" w14:textId="77777777" w:rsidR="00F53F42" w:rsidRPr="005A0F84" w:rsidRDefault="00F53F42" w:rsidP="00F53F42">
      <w:pPr>
        <w:widowControl/>
        <w:suppressAutoHyphens/>
        <w:jc w:val="both"/>
        <w:rPr>
          <w:sz w:val="22"/>
          <w:szCs w:val="22"/>
          <w:lang w:val="en-US"/>
        </w:rPr>
      </w:pPr>
    </w:p>
    <w:p w14:paraId="79908E84" w14:textId="77777777" w:rsidR="00F53F42" w:rsidRPr="005A0F84" w:rsidRDefault="00F53F42" w:rsidP="00F53F42">
      <w:pPr>
        <w:widowControl/>
        <w:suppressAutoHyphens/>
        <w:jc w:val="both"/>
        <w:rPr>
          <w:b/>
          <w:bCs/>
          <w:sz w:val="22"/>
          <w:szCs w:val="22"/>
          <w:lang w:val="en-US"/>
        </w:rPr>
      </w:pPr>
      <w:r w:rsidRPr="005A0F84">
        <w:rPr>
          <w:b/>
          <w:bCs/>
          <w:sz w:val="22"/>
          <w:szCs w:val="22"/>
          <w:lang w:val="en-US"/>
        </w:rPr>
        <w:t>Article 4</w:t>
      </w:r>
    </w:p>
    <w:p w14:paraId="39B867D2" w14:textId="77777777" w:rsidR="00F53F42" w:rsidRPr="005A0F84" w:rsidRDefault="00F53F42" w:rsidP="00F53F42">
      <w:pPr>
        <w:widowControl/>
        <w:suppressAutoHyphens/>
        <w:jc w:val="both"/>
        <w:rPr>
          <w:bCs/>
          <w:sz w:val="22"/>
          <w:szCs w:val="22"/>
          <w:lang w:val="en-US"/>
        </w:rPr>
      </w:pPr>
    </w:p>
    <w:p w14:paraId="7273C584" w14:textId="77777777" w:rsidR="00F53F42" w:rsidRPr="005A0F84" w:rsidRDefault="00F53F42" w:rsidP="00EF63F6">
      <w:pPr>
        <w:widowControl/>
        <w:suppressAutoHyphens/>
        <w:ind w:firstLine="720"/>
        <w:jc w:val="both"/>
        <w:rPr>
          <w:sz w:val="22"/>
          <w:szCs w:val="22"/>
          <w:u w:val="single"/>
          <w:lang w:val="en-US"/>
        </w:rPr>
      </w:pPr>
      <w:r w:rsidRPr="005A0F84">
        <w:rPr>
          <w:sz w:val="22"/>
          <w:szCs w:val="22"/>
          <w:lang w:val="en-US"/>
        </w:rPr>
        <w:t xml:space="preserve">The Conference shall be composed of the States Parties to the Convention. Each State Party shall designate a head of delegation and other delegates as it considers necessary. </w:t>
      </w:r>
    </w:p>
    <w:p w14:paraId="5E6D5E2D" w14:textId="77777777" w:rsidR="00F53F42" w:rsidRPr="005A0F84" w:rsidRDefault="00F53F42" w:rsidP="00F53F42">
      <w:pPr>
        <w:widowControl/>
        <w:suppressAutoHyphens/>
        <w:jc w:val="both"/>
        <w:rPr>
          <w:bCs/>
          <w:sz w:val="22"/>
          <w:szCs w:val="22"/>
          <w:lang w:val="en-US"/>
        </w:rPr>
      </w:pPr>
    </w:p>
    <w:p w14:paraId="24C2BCB1" w14:textId="77777777" w:rsidR="00F53F42" w:rsidRPr="005A0F84" w:rsidRDefault="00F53F42" w:rsidP="00F53F42">
      <w:pPr>
        <w:widowControl/>
        <w:suppressAutoHyphens/>
        <w:jc w:val="both"/>
        <w:rPr>
          <w:b/>
          <w:bCs/>
          <w:sz w:val="22"/>
          <w:szCs w:val="22"/>
          <w:lang w:val="en-US"/>
        </w:rPr>
      </w:pPr>
      <w:r w:rsidRPr="005A0F84">
        <w:rPr>
          <w:b/>
          <w:bCs/>
          <w:sz w:val="22"/>
          <w:szCs w:val="22"/>
          <w:lang w:val="en-US"/>
        </w:rPr>
        <w:t>Article 5</w:t>
      </w:r>
    </w:p>
    <w:p w14:paraId="5DCD8BB2" w14:textId="77777777" w:rsidR="00F53F42" w:rsidRPr="005A0F84" w:rsidRDefault="00F53F42" w:rsidP="00F53F42">
      <w:pPr>
        <w:widowControl/>
        <w:suppressAutoHyphens/>
        <w:jc w:val="both"/>
        <w:rPr>
          <w:bCs/>
          <w:sz w:val="22"/>
          <w:szCs w:val="22"/>
          <w:lang w:val="en-US"/>
        </w:rPr>
      </w:pPr>
    </w:p>
    <w:p w14:paraId="31750AC0" w14:textId="77777777" w:rsidR="00F53F42" w:rsidRPr="005A0F84" w:rsidRDefault="00F53F42" w:rsidP="00EF63F6">
      <w:pPr>
        <w:widowControl/>
        <w:suppressAutoHyphens/>
        <w:ind w:firstLine="720"/>
        <w:jc w:val="both"/>
        <w:rPr>
          <w:sz w:val="22"/>
          <w:szCs w:val="22"/>
          <w:lang w:val="en-US"/>
        </w:rPr>
      </w:pPr>
      <w:r w:rsidRPr="005A0F84">
        <w:rPr>
          <w:sz w:val="22"/>
          <w:szCs w:val="22"/>
          <w:lang w:val="en-US"/>
        </w:rPr>
        <w:t xml:space="preserve">The Conference shall have a Chair and three Vice Chairs. The Chair and Vice Chairs shall be elected at the beginning of each Conference, according to the procedure established in article 14 of these Rules of Procedure. </w:t>
      </w:r>
    </w:p>
    <w:p w14:paraId="722A2E7B" w14:textId="77777777" w:rsidR="00F53F42" w:rsidRPr="005A0F84" w:rsidRDefault="00F53F42" w:rsidP="00F53F42">
      <w:pPr>
        <w:widowControl/>
        <w:suppressAutoHyphens/>
        <w:jc w:val="both"/>
        <w:rPr>
          <w:sz w:val="22"/>
          <w:szCs w:val="22"/>
          <w:lang w:val="en-US"/>
        </w:rPr>
      </w:pPr>
    </w:p>
    <w:p w14:paraId="57461081" w14:textId="77777777" w:rsidR="00F53F42" w:rsidRPr="005A0F84" w:rsidRDefault="00F53F42" w:rsidP="00EF63F6">
      <w:pPr>
        <w:widowControl/>
        <w:suppressAutoHyphens/>
        <w:ind w:firstLine="720"/>
        <w:jc w:val="both"/>
        <w:rPr>
          <w:sz w:val="22"/>
          <w:szCs w:val="22"/>
          <w:lang w:val="en-US"/>
        </w:rPr>
      </w:pPr>
      <w:r w:rsidRPr="005A0F84">
        <w:rPr>
          <w:sz w:val="22"/>
          <w:szCs w:val="22"/>
          <w:lang w:val="en-US"/>
        </w:rPr>
        <w:t>The State Party elected as Chair of the Conference shall serve as Chair until the next Conference.</w:t>
      </w:r>
    </w:p>
    <w:p w14:paraId="35F40D64" w14:textId="77777777" w:rsidR="00F53F42" w:rsidRPr="005A0F84" w:rsidRDefault="00F53F42" w:rsidP="00F53F42">
      <w:pPr>
        <w:widowControl/>
        <w:suppressAutoHyphens/>
        <w:jc w:val="both"/>
        <w:rPr>
          <w:sz w:val="22"/>
          <w:szCs w:val="22"/>
          <w:lang w:val="en-US"/>
        </w:rPr>
      </w:pPr>
    </w:p>
    <w:p w14:paraId="6EB277B6" w14:textId="77777777" w:rsidR="00F53F42" w:rsidRPr="005A0F84" w:rsidRDefault="00F53F42" w:rsidP="00EF63F6">
      <w:pPr>
        <w:widowControl/>
        <w:suppressAutoHyphens/>
        <w:ind w:firstLine="720"/>
        <w:jc w:val="both"/>
        <w:rPr>
          <w:sz w:val="22"/>
          <w:szCs w:val="22"/>
          <w:lang w:val="en-US"/>
        </w:rPr>
      </w:pPr>
      <w:r w:rsidRPr="005A0F84">
        <w:rPr>
          <w:sz w:val="22"/>
          <w:szCs w:val="22"/>
          <w:lang w:val="en-US"/>
        </w:rPr>
        <w:t>In the absence of the Chair from a meeting or part thereof, the First Vice Chair shall take his/her place and in the absence of the latter, the Second Vice Chair shall serve. In the absence of the Second Vice Chair, the Third Vice Chair shall serve instead.</w:t>
      </w:r>
    </w:p>
    <w:p w14:paraId="4FA77EC5" w14:textId="77777777" w:rsidR="00F53F42" w:rsidRPr="005A0F84" w:rsidRDefault="00F53F42" w:rsidP="00F53F42">
      <w:pPr>
        <w:widowControl/>
        <w:suppressAutoHyphens/>
        <w:jc w:val="both"/>
        <w:rPr>
          <w:sz w:val="22"/>
          <w:szCs w:val="22"/>
          <w:lang w:val="en-US"/>
        </w:rPr>
      </w:pPr>
    </w:p>
    <w:p w14:paraId="67B73CEE" w14:textId="77777777" w:rsidR="00F53F42" w:rsidRPr="005A0F84" w:rsidRDefault="00F53F42" w:rsidP="00F53F42">
      <w:pPr>
        <w:widowControl/>
        <w:suppressAutoHyphens/>
        <w:jc w:val="both"/>
        <w:rPr>
          <w:b/>
          <w:bCs/>
          <w:sz w:val="22"/>
          <w:szCs w:val="22"/>
          <w:lang w:val="en-US"/>
        </w:rPr>
      </w:pPr>
      <w:r w:rsidRPr="005A0F84">
        <w:rPr>
          <w:b/>
          <w:bCs/>
          <w:sz w:val="22"/>
          <w:szCs w:val="22"/>
          <w:lang w:val="en-US"/>
        </w:rPr>
        <w:t>Article 6</w:t>
      </w:r>
    </w:p>
    <w:p w14:paraId="7BA96FD7" w14:textId="77777777" w:rsidR="00F53F42" w:rsidRPr="005A0F84" w:rsidRDefault="00F53F42" w:rsidP="00F53F42">
      <w:pPr>
        <w:widowControl/>
        <w:suppressAutoHyphens/>
        <w:jc w:val="both"/>
        <w:rPr>
          <w:bCs/>
          <w:sz w:val="22"/>
          <w:szCs w:val="22"/>
          <w:lang w:val="en-US"/>
        </w:rPr>
      </w:pPr>
    </w:p>
    <w:p w14:paraId="2E349533" w14:textId="77777777" w:rsidR="00F53F42" w:rsidRPr="005A0F84" w:rsidRDefault="00F53F42" w:rsidP="00EF63F6">
      <w:pPr>
        <w:widowControl/>
        <w:suppressAutoHyphens/>
        <w:ind w:firstLine="720"/>
        <w:jc w:val="both"/>
        <w:rPr>
          <w:sz w:val="22"/>
          <w:szCs w:val="22"/>
          <w:lang w:val="en-US"/>
        </w:rPr>
      </w:pPr>
      <w:r w:rsidRPr="005A0F84">
        <w:rPr>
          <w:sz w:val="22"/>
          <w:szCs w:val="22"/>
          <w:lang w:val="en-US"/>
        </w:rPr>
        <w:t>The State Party chairing the Conference shall be responsible for:</w:t>
      </w:r>
    </w:p>
    <w:p w14:paraId="324C9660" w14:textId="77777777" w:rsidR="00F53F42" w:rsidRPr="005A0F84" w:rsidRDefault="00F53F42" w:rsidP="00F53F42">
      <w:pPr>
        <w:widowControl/>
        <w:suppressAutoHyphens/>
        <w:jc w:val="both"/>
        <w:rPr>
          <w:sz w:val="22"/>
          <w:szCs w:val="22"/>
          <w:lang w:val="en-US"/>
        </w:rPr>
      </w:pPr>
    </w:p>
    <w:p w14:paraId="3F31BA57" w14:textId="77777777" w:rsidR="00F53F42" w:rsidRPr="005A0F84" w:rsidRDefault="00F53F42" w:rsidP="00F53F42">
      <w:pPr>
        <w:widowControl/>
        <w:numPr>
          <w:ilvl w:val="0"/>
          <w:numId w:val="18"/>
        </w:numPr>
        <w:suppressAutoHyphens/>
        <w:ind w:left="1440" w:hanging="720"/>
        <w:jc w:val="both"/>
        <w:rPr>
          <w:sz w:val="22"/>
          <w:szCs w:val="22"/>
          <w:lang w:val="en-US"/>
        </w:rPr>
      </w:pPr>
      <w:r w:rsidRPr="005A0F84">
        <w:rPr>
          <w:sz w:val="22"/>
          <w:szCs w:val="22"/>
          <w:lang w:val="en-US"/>
        </w:rPr>
        <w:t>Organizing the Conference.</w:t>
      </w:r>
    </w:p>
    <w:p w14:paraId="71C670CC" w14:textId="77777777" w:rsidR="00F53F42" w:rsidRPr="005A0F84" w:rsidRDefault="00F53F42" w:rsidP="00F53F42">
      <w:pPr>
        <w:widowControl/>
        <w:suppressAutoHyphens/>
        <w:jc w:val="both"/>
        <w:rPr>
          <w:sz w:val="22"/>
          <w:szCs w:val="22"/>
          <w:lang w:val="en-US"/>
        </w:rPr>
      </w:pPr>
    </w:p>
    <w:p w14:paraId="64E2301A" w14:textId="77777777" w:rsidR="00F53F42" w:rsidRPr="005A0F84" w:rsidRDefault="00F53F42" w:rsidP="00F53F42">
      <w:pPr>
        <w:widowControl/>
        <w:numPr>
          <w:ilvl w:val="0"/>
          <w:numId w:val="19"/>
        </w:numPr>
        <w:suppressAutoHyphens/>
        <w:ind w:left="1440" w:hanging="720"/>
        <w:jc w:val="both"/>
        <w:rPr>
          <w:sz w:val="22"/>
          <w:szCs w:val="22"/>
          <w:lang w:val="en-US"/>
        </w:rPr>
      </w:pPr>
      <w:r w:rsidRPr="005A0F84">
        <w:rPr>
          <w:sz w:val="22"/>
          <w:szCs w:val="22"/>
          <w:lang w:val="en-US"/>
        </w:rPr>
        <w:t>Opening and closing the sessions and directing the debates.</w:t>
      </w:r>
    </w:p>
    <w:p w14:paraId="545C4829" w14:textId="77777777" w:rsidR="00F53F42" w:rsidRPr="005A0F84" w:rsidRDefault="00F53F42" w:rsidP="00F53F42">
      <w:pPr>
        <w:widowControl/>
        <w:suppressAutoHyphens/>
        <w:jc w:val="both"/>
        <w:rPr>
          <w:sz w:val="22"/>
          <w:szCs w:val="22"/>
          <w:lang w:val="en-US"/>
        </w:rPr>
      </w:pPr>
    </w:p>
    <w:p w14:paraId="73492A41" w14:textId="77777777" w:rsidR="00F53F42" w:rsidRPr="005A0F84" w:rsidRDefault="00F53F42" w:rsidP="00F53F42">
      <w:pPr>
        <w:widowControl/>
        <w:numPr>
          <w:ilvl w:val="0"/>
          <w:numId w:val="19"/>
        </w:numPr>
        <w:suppressAutoHyphens/>
        <w:ind w:left="1440" w:hanging="720"/>
        <w:jc w:val="both"/>
        <w:rPr>
          <w:sz w:val="22"/>
          <w:szCs w:val="22"/>
          <w:lang w:val="en-US"/>
        </w:rPr>
      </w:pPr>
      <w:r w:rsidRPr="005A0F84">
        <w:rPr>
          <w:sz w:val="22"/>
          <w:szCs w:val="22"/>
          <w:lang w:val="en-US"/>
        </w:rPr>
        <w:t>Proposing the draft agenda for the Conference and any other documents as deemed necessary.</w:t>
      </w:r>
    </w:p>
    <w:p w14:paraId="58E6E5E4" w14:textId="77777777" w:rsidR="00F53F42" w:rsidRPr="005A0F84" w:rsidRDefault="00F53F42" w:rsidP="00F53F42">
      <w:pPr>
        <w:widowControl/>
        <w:suppressAutoHyphens/>
        <w:jc w:val="both"/>
        <w:rPr>
          <w:sz w:val="22"/>
          <w:szCs w:val="22"/>
          <w:lang w:val="en-US"/>
        </w:rPr>
      </w:pPr>
    </w:p>
    <w:p w14:paraId="2D0E336C" w14:textId="77777777" w:rsidR="00F53F42" w:rsidRPr="005A0F84" w:rsidRDefault="00F53F42" w:rsidP="00F53F42">
      <w:pPr>
        <w:widowControl/>
        <w:numPr>
          <w:ilvl w:val="0"/>
          <w:numId w:val="20"/>
        </w:numPr>
        <w:suppressAutoHyphens/>
        <w:ind w:left="1440" w:hanging="720"/>
        <w:jc w:val="both"/>
        <w:rPr>
          <w:sz w:val="22"/>
          <w:szCs w:val="22"/>
          <w:lang w:val="en-US"/>
        </w:rPr>
      </w:pPr>
      <w:r w:rsidRPr="005A0F84">
        <w:rPr>
          <w:sz w:val="22"/>
          <w:szCs w:val="22"/>
          <w:lang w:val="en-US"/>
        </w:rPr>
        <w:lastRenderedPageBreak/>
        <w:t>Ruling on points of order arising during deliberations.</w:t>
      </w:r>
    </w:p>
    <w:p w14:paraId="14D776AD" w14:textId="77777777" w:rsidR="00F53F42" w:rsidRPr="005A0F84" w:rsidRDefault="00F53F42" w:rsidP="00F53F42">
      <w:pPr>
        <w:widowControl/>
        <w:numPr>
          <w:ilvl w:val="0"/>
          <w:numId w:val="21"/>
        </w:numPr>
        <w:suppressAutoHyphens/>
        <w:ind w:left="1440" w:hanging="720"/>
        <w:jc w:val="both"/>
        <w:rPr>
          <w:sz w:val="22"/>
          <w:szCs w:val="22"/>
          <w:lang w:val="en-US"/>
        </w:rPr>
      </w:pPr>
      <w:r w:rsidRPr="005A0F84">
        <w:rPr>
          <w:sz w:val="22"/>
          <w:szCs w:val="22"/>
          <w:lang w:val="en-US"/>
        </w:rPr>
        <w:t xml:space="preserve">Submitting to a </w:t>
      </w:r>
      <w:proofErr w:type="gramStart"/>
      <w:r w:rsidRPr="005A0F84">
        <w:rPr>
          <w:sz w:val="22"/>
          <w:szCs w:val="22"/>
          <w:lang w:val="en-US"/>
        </w:rPr>
        <w:t>vote matters</w:t>
      </w:r>
      <w:proofErr w:type="gramEnd"/>
      <w:r w:rsidRPr="005A0F84">
        <w:rPr>
          <w:sz w:val="22"/>
          <w:szCs w:val="22"/>
          <w:lang w:val="en-US"/>
        </w:rPr>
        <w:t xml:space="preserve"> under discussion that require a decision, and announcing the results.</w:t>
      </w:r>
    </w:p>
    <w:p w14:paraId="28F0866B" w14:textId="77777777" w:rsidR="00F53F42" w:rsidRPr="005A0F84" w:rsidRDefault="00F53F42" w:rsidP="00F53F42">
      <w:pPr>
        <w:widowControl/>
        <w:suppressAutoHyphens/>
        <w:jc w:val="both"/>
        <w:rPr>
          <w:sz w:val="22"/>
          <w:szCs w:val="22"/>
          <w:lang w:val="en-US"/>
        </w:rPr>
      </w:pPr>
    </w:p>
    <w:p w14:paraId="2E6179DC" w14:textId="77777777" w:rsidR="00F53F42" w:rsidRPr="005A0F84" w:rsidRDefault="00F53F42" w:rsidP="00F53F42">
      <w:pPr>
        <w:widowControl/>
        <w:numPr>
          <w:ilvl w:val="0"/>
          <w:numId w:val="22"/>
        </w:numPr>
        <w:suppressAutoHyphens/>
        <w:ind w:left="1440" w:hanging="720"/>
        <w:jc w:val="both"/>
        <w:rPr>
          <w:sz w:val="22"/>
          <w:szCs w:val="22"/>
          <w:lang w:val="en-US"/>
        </w:rPr>
      </w:pPr>
      <w:r w:rsidRPr="005A0F84">
        <w:rPr>
          <w:sz w:val="22"/>
          <w:szCs w:val="22"/>
          <w:lang w:val="en-US"/>
        </w:rPr>
        <w:t xml:space="preserve">Such other functions conferred by these Rules of Procedure and the Conference. </w:t>
      </w:r>
    </w:p>
    <w:p w14:paraId="6C8CAF3B" w14:textId="77777777" w:rsidR="00F53F42" w:rsidRPr="005A0F84" w:rsidRDefault="00F53F42" w:rsidP="00F53F42">
      <w:pPr>
        <w:widowControl/>
        <w:suppressAutoHyphens/>
        <w:rPr>
          <w:bCs/>
          <w:sz w:val="22"/>
          <w:szCs w:val="22"/>
          <w:lang w:val="en-US"/>
        </w:rPr>
      </w:pPr>
    </w:p>
    <w:p w14:paraId="6C2B611E" w14:textId="77777777" w:rsidR="00F53F42" w:rsidRPr="005A0F84" w:rsidRDefault="00F53F42" w:rsidP="00F53F42">
      <w:pPr>
        <w:widowControl/>
        <w:suppressAutoHyphens/>
        <w:jc w:val="both"/>
        <w:rPr>
          <w:b/>
          <w:bCs/>
          <w:sz w:val="22"/>
          <w:szCs w:val="22"/>
          <w:lang w:val="en-US"/>
        </w:rPr>
      </w:pPr>
      <w:r w:rsidRPr="005A0F84">
        <w:rPr>
          <w:b/>
          <w:bCs/>
          <w:sz w:val="22"/>
          <w:szCs w:val="22"/>
          <w:lang w:val="en-US"/>
        </w:rPr>
        <w:t>Article 7</w:t>
      </w:r>
    </w:p>
    <w:p w14:paraId="5739B14F" w14:textId="77777777" w:rsidR="00F53F42" w:rsidRPr="005A0F84" w:rsidRDefault="00F53F42" w:rsidP="00F53F42">
      <w:pPr>
        <w:widowControl/>
        <w:suppressAutoHyphens/>
        <w:jc w:val="both"/>
        <w:rPr>
          <w:bCs/>
          <w:sz w:val="22"/>
          <w:szCs w:val="22"/>
          <w:lang w:val="en-US"/>
        </w:rPr>
      </w:pPr>
    </w:p>
    <w:p w14:paraId="5B5415D0" w14:textId="77777777" w:rsidR="00F53F42" w:rsidRPr="005A0F84" w:rsidRDefault="00F53F42" w:rsidP="00EF63F6">
      <w:pPr>
        <w:widowControl/>
        <w:suppressAutoHyphens/>
        <w:ind w:firstLine="720"/>
        <w:jc w:val="both"/>
        <w:rPr>
          <w:sz w:val="22"/>
          <w:szCs w:val="22"/>
          <w:lang w:val="en-US"/>
        </w:rPr>
      </w:pPr>
      <w:r w:rsidRPr="005A0F84">
        <w:rPr>
          <w:sz w:val="22"/>
          <w:szCs w:val="22"/>
          <w:lang w:val="en-US"/>
        </w:rPr>
        <w:t xml:space="preserve">The Chair shall convene at least one preparatory meeting for each Conference sufficiently in advance of the scheduled date of the Conference, to allow the States Parties to consider sending their representatives. </w:t>
      </w:r>
    </w:p>
    <w:p w14:paraId="43D5BEE7" w14:textId="77777777" w:rsidR="00F53F42" w:rsidRPr="005A0F84" w:rsidRDefault="00F53F42" w:rsidP="00F53F42">
      <w:pPr>
        <w:widowControl/>
        <w:suppressAutoHyphens/>
        <w:ind w:right="-29"/>
        <w:jc w:val="both"/>
        <w:rPr>
          <w:sz w:val="22"/>
          <w:szCs w:val="22"/>
          <w:lang w:val="en-US"/>
        </w:rPr>
      </w:pPr>
    </w:p>
    <w:p w14:paraId="7A0984CC" w14:textId="77777777" w:rsidR="00F53F42" w:rsidRPr="005A0F84" w:rsidRDefault="00F53F42" w:rsidP="00EF63F6">
      <w:pPr>
        <w:widowControl/>
        <w:suppressAutoHyphens/>
        <w:ind w:firstLine="720"/>
        <w:jc w:val="both"/>
        <w:rPr>
          <w:sz w:val="22"/>
          <w:szCs w:val="22"/>
          <w:lang w:val="en-US"/>
        </w:rPr>
      </w:pPr>
      <w:r w:rsidRPr="005A0F84">
        <w:rPr>
          <w:sz w:val="22"/>
          <w:szCs w:val="22"/>
          <w:lang w:val="en-US"/>
        </w:rPr>
        <w:t xml:space="preserve">The preparatory meetings shall consider and draft the agenda, schedule, and final document for the </w:t>
      </w:r>
      <w:proofErr w:type="gramStart"/>
      <w:r w:rsidRPr="005A0F84">
        <w:rPr>
          <w:sz w:val="22"/>
          <w:szCs w:val="22"/>
          <w:lang w:val="en-US"/>
        </w:rPr>
        <w:t>particular Conference</w:t>
      </w:r>
      <w:proofErr w:type="gramEnd"/>
      <w:r w:rsidRPr="005A0F84">
        <w:rPr>
          <w:sz w:val="22"/>
          <w:szCs w:val="22"/>
          <w:lang w:val="en-US"/>
        </w:rPr>
        <w:t xml:space="preserve">. To that end, preparatory meetings shall decide on the deadlines for States Parties to the Convention, through their permanent missions to the Organization of American States (OAS), to present proposals concerning these draft </w:t>
      </w:r>
      <w:proofErr w:type="gramStart"/>
      <w:r w:rsidRPr="005A0F84">
        <w:rPr>
          <w:sz w:val="22"/>
          <w:szCs w:val="22"/>
          <w:lang w:val="en-US"/>
        </w:rPr>
        <w:t>documents aforementioned</w:t>
      </w:r>
      <w:proofErr w:type="gramEnd"/>
      <w:r w:rsidRPr="005A0F84">
        <w:rPr>
          <w:sz w:val="22"/>
          <w:szCs w:val="22"/>
          <w:lang w:val="en-US"/>
        </w:rPr>
        <w:t xml:space="preserve">. </w:t>
      </w:r>
    </w:p>
    <w:p w14:paraId="5A3880FE" w14:textId="77777777" w:rsidR="00F53F42" w:rsidRPr="005A0F84" w:rsidRDefault="00F53F42" w:rsidP="00F53F42">
      <w:pPr>
        <w:widowControl/>
        <w:suppressAutoHyphens/>
        <w:ind w:right="-29"/>
        <w:jc w:val="both"/>
        <w:rPr>
          <w:sz w:val="22"/>
          <w:szCs w:val="22"/>
          <w:lang w:val="en-US"/>
        </w:rPr>
      </w:pPr>
    </w:p>
    <w:p w14:paraId="44B965EB" w14:textId="77777777" w:rsidR="00F53F42" w:rsidRPr="005A0F84" w:rsidRDefault="00F53F42" w:rsidP="00EF63F6">
      <w:pPr>
        <w:widowControl/>
        <w:suppressAutoHyphens/>
        <w:ind w:firstLine="720"/>
        <w:jc w:val="both"/>
        <w:rPr>
          <w:sz w:val="22"/>
          <w:szCs w:val="22"/>
          <w:lang w:val="en-US"/>
        </w:rPr>
      </w:pPr>
      <w:r w:rsidRPr="005A0F84">
        <w:rPr>
          <w:sz w:val="22"/>
          <w:szCs w:val="22"/>
          <w:lang w:val="en-US"/>
        </w:rPr>
        <w:t xml:space="preserve">Decisions shall be adopted at the preparatory meetings applying the provisions of Articles 13, 14, and 15 of these Rules of Procedure, as appropriate. </w:t>
      </w:r>
    </w:p>
    <w:p w14:paraId="1787B374" w14:textId="77777777" w:rsidR="00F53F42" w:rsidRPr="005A0F84" w:rsidRDefault="00F53F42" w:rsidP="00F53F42">
      <w:pPr>
        <w:widowControl/>
        <w:suppressAutoHyphens/>
        <w:jc w:val="both"/>
        <w:rPr>
          <w:bCs/>
          <w:sz w:val="22"/>
          <w:szCs w:val="22"/>
          <w:lang w:val="en-US"/>
        </w:rPr>
      </w:pPr>
    </w:p>
    <w:p w14:paraId="4BFC1CC4" w14:textId="77777777" w:rsidR="00F53F42" w:rsidRPr="005A0F84" w:rsidRDefault="00F53F42" w:rsidP="00F53F42">
      <w:pPr>
        <w:widowControl/>
        <w:suppressAutoHyphens/>
        <w:jc w:val="both"/>
        <w:rPr>
          <w:bCs/>
          <w:sz w:val="22"/>
          <w:szCs w:val="22"/>
          <w:lang w:val="en-US"/>
        </w:rPr>
      </w:pPr>
    </w:p>
    <w:p w14:paraId="21E86AD0" w14:textId="77777777" w:rsidR="00F53F42" w:rsidRPr="005A0F84" w:rsidRDefault="00F53F42" w:rsidP="00F53F42">
      <w:pPr>
        <w:widowControl/>
        <w:suppressAutoHyphens/>
        <w:jc w:val="center"/>
        <w:rPr>
          <w:sz w:val="22"/>
          <w:szCs w:val="22"/>
          <w:lang w:val="en-US"/>
        </w:rPr>
      </w:pPr>
      <w:r w:rsidRPr="005A0F84">
        <w:rPr>
          <w:sz w:val="22"/>
          <w:szCs w:val="22"/>
          <w:lang w:val="en-US"/>
        </w:rPr>
        <w:t>CHAPTER IV</w:t>
      </w:r>
    </w:p>
    <w:p w14:paraId="6C567EB5" w14:textId="77777777" w:rsidR="00F53F42" w:rsidRPr="005A0F84" w:rsidRDefault="00F53F42" w:rsidP="00F53F42">
      <w:pPr>
        <w:widowControl/>
        <w:suppressAutoHyphens/>
        <w:jc w:val="center"/>
        <w:rPr>
          <w:sz w:val="22"/>
          <w:szCs w:val="22"/>
          <w:lang w:val="en-US"/>
        </w:rPr>
      </w:pPr>
      <w:r w:rsidRPr="005A0F84">
        <w:rPr>
          <w:sz w:val="22"/>
          <w:szCs w:val="22"/>
          <w:lang w:val="en-US"/>
        </w:rPr>
        <w:t>MEETINGS</w:t>
      </w:r>
    </w:p>
    <w:p w14:paraId="4D47DB17" w14:textId="77777777" w:rsidR="00F53F42" w:rsidRPr="005A0F84" w:rsidRDefault="00F53F42" w:rsidP="00F53F42">
      <w:pPr>
        <w:widowControl/>
        <w:suppressAutoHyphens/>
        <w:jc w:val="both"/>
        <w:rPr>
          <w:sz w:val="22"/>
          <w:szCs w:val="22"/>
          <w:lang w:val="en-US"/>
        </w:rPr>
      </w:pPr>
    </w:p>
    <w:p w14:paraId="58ACEC94" w14:textId="77777777" w:rsidR="00F53F42" w:rsidRPr="005A0F84" w:rsidRDefault="00F53F42" w:rsidP="00F53F42">
      <w:pPr>
        <w:widowControl/>
        <w:suppressAutoHyphens/>
        <w:jc w:val="both"/>
        <w:rPr>
          <w:b/>
          <w:bCs/>
          <w:sz w:val="22"/>
          <w:szCs w:val="22"/>
          <w:lang w:val="en-US"/>
        </w:rPr>
      </w:pPr>
      <w:r w:rsidRPr="005A0F84">
        <w:rPr>
          <w:b/>
          <w:bCs/>
          <w:sz w:val="22"/>
          <w:szCs w:val="22"/>
          <w:lang w:val="en-US"/>
        </w:rPr>
        <w:t>Article 8</w:t>
      </w:r>
    </w:p>
    <w:p w14:paraId="7CFCC0D4" w14:textId="77777777" w:rsidR="00F53F42" w:rsidRPr="005A0F84" w:rsidRDefault="00F53F42" w:rsidP="00F53F42">
      <w:pPr>
        <w:widowControl/>
        <w:suppressAutoHyphens/>
        <w:jc w:val="both"/>
        <w:rPr>
          <w:bCs/>
          <w:sz w:val="22"/>
          <w:szCs w:val="22"/>
          <w:lang w:val="en-US"/>
        </w:rPr>
      </w:pPr>
    </w:p>
    <w:p w14:paraId="077E87C5" w14:textId="77777777" w:rsidR="00F53F42" w:rsidRPr="005A0F84" w:rsidRDefault="00F53F42" w:rsidP="00EF63F6">
      <w:pPr>
        <w:widowControl/>
        <w:suppressAutoHyphens/>
        <w:ind w:firstLine="720"/>
        <w:jc w:val="both"/>
        <w:rPr>
          <w:sz w:val="22"/>
          <w:szCs w:val="22"/>
          <w:lang w:val="en-US"/>
        </w:rPr>
      </w:pPr>
      <w:r w:rsidRPr="005A0F84">
        <w:rPr>
          <w:sz w:val="22"/>
          <w:szCs w:val="22"/>
          <w:lang w:val="en-US"/>
        </w:rPr>
        <w:t xml:space="preserve">The Second Conference will be held on a date to be decided on by the Committee on Hemispheric Security and approved by the States Parties through their permanent missions to the OAS in the Permanent Council. Each Conference shall decide on the date for the next one to be held, without prejudice that other additional Conferences are convened when the Consultative Committee deems necessary. </w:t>
      </w:r>
    </w:p>
    <w:p w14:paraId="1C2B42B2" w14:textId="77777777" w:rsidR="00F53F42" w:rsidRPr="005A0F84" w:rsidRDefault="00F53F42" w:rsidP="00F53F42">
      <w:pPr>
        <w:widowControl/>
        <w:suppressAutoHyphens/>
        <w:jc w:val="both"/>
        <w:rPr>
          <w:bCs/>
          <w:sz w:val="22"/>
          <w:szCs w:val="22"/>
          <w:lang w:val="en-US"/>
        </w:rPr>
      </w:pPr>
    </w:p>
    <w:p w14:paraId="42AA6DFF" w14:textId="77777777" w:rsidR="00F53F42" w:rsidRPr="005A0F84" w:rsidRDefault="00F53F42" w:rsidP="00F53F42">
      <w:pPr>
        <w:widowControl/>
        <w:suppressAutoHyphens/>
        <w:jc w:val="both"/>
        <w:rPr>
          <w:bCs/>
          <w:sz w:val="22"/>
          <w:szCs w:val="22"/>
          <w:lang w:val="en-US"/>
        </w:rPr>
      </w:pPr>
      <w:r w:rsidRPr="005A0F84">
        <w:rPr>
          <w:b/>
          <w:bCs/>
          <w:sz w:val="22"/>
          <w:szCs w:val="22"/>
          <w:lang w:val="en-US"/>
        </w:rPr>
        <w:t>Article 9</w:t>
      </w:r>
    </w:p>
    <w:p w14:paraId="1F4AA67B" w14:textId="77777777" w:rsidR="00F53F42" w:rsidRPr="005A0F84" w:rsidRDefault="00F53F42" w:rsidP="00F53F42">
      <w:pPr>
        <w:keepNext/>
        <w:widowControl/>
        <w:suppressAutoHyphens/>
        <w:jc w:val="both"/>
        <w:rPr>
          <w:bCs/>
          <w:sz w:val="22"/>
          <w:szCs w:val="22"/>
          <w:lang w:val="en-US"/>
        </w:rPr>
      </w:pPr>
    </w:p>
    <w:p w14:paraId="0DE1842B" w14:textId="77777777" w:rsidR="00F53F42" w:rsidRPr="005A0F84" w:rsidRDefault="00F53F42" w:rsidP="00EF63F6">
      <w:pPr>
        <w:widowControl/>
        <w:suppressAutoHyphens/>
        <w:ind w:firstLine="720"/>
        <w:jc w:val="both"/>
        <w:rPr>
          <w:sz w:val="22"/>
          <w:szCs w:val="22"/>
          <w:lang w:val="en-US"/>
        </w:rPr>
      </w:pPr>
      <w:r w:rsidRPr="005A0F84">
        <w:rPr>
          <w:sz w:val="22"/>
          <w:szCs w:val="22"/>
          <w:lang w:val="en-US"/>
        </w:rPr>
        <w:t>The accreditation of the delegations designated by the States Parties to represent them at a Conference shall be conveyed by written communication addressed to the Secretary General of the OAS.</w:t>
      </w:r>
    </w:p>
    <w:p w14:paraId="1F98240A" w14:textId="77777777" w:rsidR="00F53F42" w:rsidRPr="005A0F84" w:rsidRDefault="00F53F42" w:rsidP="00F53F42">
      <w:pPr>
        <w:widowControl/>
        <w:suppressAutoHyphens/>
        <w:jc w:val="both"/>
        <w:rPr>
          <w:sz w:val="22"/>
          <w:szCs w:val="22"/>
          <w:lang w:val="en-US"/>
        </w:rPr>
      </w:pPr>
    </w:p>
    <w:p w14:paraId="2AAB52E0" w14:textId="77777777" w:rsidR="00F53F42" w:rsidRPr="005A0F84" w:rsidRDefault="00F53F42" w:rsidP="00F53F42">
      <w:pPr>
        <w:widowControl/>
        <w:suppressAutoHyphens/>
        <w:jc w:val="both"/>
        <w:rPr>
          <w:b/>
          <w:bCs/>
          <w:sz w:val="22"/>
          <w:szCs w:val="22"/>
          <w:lang w:val="en-US"/>
        </w:rPr>
      </w:pPr>
      <w:r w:rsidRPr="005A0F84">
        <w:rPr>
          <w:b/>
          <w:bCs/>
          <w:sz w:val="22"/>
          <w:szCs w:val="22"/>
          <w:lang w:val="en-US"/>
        </w:rPr>
        <w:t>Article 10</w:t>
      </w:r>
    </w:p>
    <w:p w14:paraId="09971A8B" w14:textId="77777777" w:rsidR="00F53F42" w:rsidRPr="005A0F84" w:rsidRDefault="00F53F42" w:rsidP="00F53F42">
      <w:pPr>
        <w:widowControl/>
        <w:suppressAutoHyphens/>
        <w:jc w:val="both"/>
        <w:rPr>
          <w:bCs/>
          <w:sz w:val="22"/>
          <w:szCs w:val="22"/>
          <w:lang w:val="en-US"/>
        </w:rPr>
      </w:pPr>
    </w:p>
    <w:p w14:paraId="04E1FEB2" w14:textId="77777777" w:rsidR="00F53F42" w:rsidRPr="005A0F84" w:rsidRDefault="00F53F42" w:rsidP="00EF63F6">
      <w:pPr>
        <w:widowControl/>
        <w:suppressAutoHyphens/>
        <w:ind w:firstLine="720"/>
        <w:jc w:val="both"/>
        <w:rPr>
          <w:sz w:val="22"/>
          <w:szCs w:val="22"/>
          <w:lang w:val="en-US"/>
        </w:rPr>
      </w:pPr>
      <w:r w:rsidRPr="005A0F84">
        <w:rPr>
          <w:sz w:val="22"/>
          <w:szCs w:val="22"/>
          <w:lang w:val="en-US"/>
        </w:rPr>
        <w:t>Drafts or proposals presented by the States Parties for consideration at a Conference shall be submitted in writing to the General Secretariat of the OAS (GS/OAS) at least forty-eight hours prior to a particular meeting.</w:t>
      </w:r>
    </w:p>
    <w:p w14:paraId="6CF4AEFB" w14:textId="77777777" w:rsidR="00F53F42" w:rsidRPr="005A0F84" w:rsidRDefault="00F53F42" w:rsidP="00F53F42">
      <w:pPr>
        <w:widowControl/>
        <w:suppressAutoHyphens/>
        <w:jc w:val="both"/>
        <w:rPr>
          <w:sz w:val="22"/>
          <w:szCs w:val="22"/>
          <w:lang w:val="en-US"/>
        </w:rPr>
      </w:pPr>
    </w:p>
    <w:p w14:paraId="01E9B57E" w14:textId="77777777" w:rsidR="00F53F42" w:rsidRPr="005A0F84" w:rsidRDefault="00F53F42" w:rsidP="00EF63F6">
      <w:pPr>
        <w:widowControl/>
        <w:suppressAutoHyphens/>
        <w:ind w:firstLine="720"/>
        <w:jc w:val="both"/>
        <w:rPr>
          <w:sz w:val="22"/>
          <w:szCs w:val="22"/>
          <w:lang w:val="en-US"/>
        </w:rPr>
      </w:pPr>
      <w:r w:rsidRPr="005A0F84">
        <w:rPr>
          <w:sz w:val="22"/>
          <w:szCs w:val="22"/>
          <w:lang w:val="en-US"/>
        </w:rPr>
        <w:t>Notwithstanding the above, the Conference may authorize the discussion of drafts or proposals that have not been submitted in writing within this deadline.</w:t>
      </w:r>
    </w:p>
    <w:p w14:paraId="7DE4623C" w14:textId="77777777" w:rsidR="00F53F42" w:rsidRPr="005A0F84" w:rsidRDefault="00F53F42" w:rsidP="00F53F42">
      <w:pPr>
        <w:widowControl/>
        <w:suppressAutoHyphens/>
        <w:jc w:val="both"/>
        <w:rPr>
          <w:sz w:val="22"/>
          <w:szCs w:val="22"/>
          <w:lang w:val="en-US"/>
        </w:rPr>
      </w:pPr>
    </w:p>
    <w:p w14:paraId="3D99923C" w14:textId="77777777" w:rsidR="00F53F42" w:rsidRPr="005A0F84" w:rsidRDefault="00F53F42" w:rsidP="00EF63F6">
      <w:pPr>
        <w:keepNext/>
        <w:widowControl/>
        <w:suppressAutoHyphens/>
        <w:jc w:val="both"/>
        <w:rPr>
          <w:b/>
          <w:bCs/>
          <w:sz w:val="22"/>
          <w:szCs w:val="22"/>
          <w:lang w:val="en-US"/>
        </w:rPr>
      </w:pPr>
      <w:r w:rsidRPr="005A0F84">
        <w:rPr>
          <w:b/>
          <w:bCs/>
          <w:sz w:val="22"/>
          <w:szCs w:val="22"/>
          <w:lang w:val="en-US"/>
        </w:rPr>
        <w:lastRenderedPageBreak/>
        <w:t>Article 11</w:t>
      </w:r>
    </w:p>
    <w:p w14:paraId="478BCAB5" w14:textId="77777777" w:rsidR="00F53F42" w:rsidRPr="005A0F84" w:rsidRDefault="00F53F42" w:rsidP="00EF63F6">
      <w:pPr>
        <w:keepNext/>
        <w:widowControl/>
        <w:suppressAutoHyphens/>
        <w:jc w:val="both"/>
        <w:rPr>
          <w:bCs/>
          <w:sz w:val="22"/>
          <w:szCs w:val="22"/>
          <w:lang w:val="en-US"/>
        </w:rPr>
      </w:pPr>
    </w:p>
    <w:p w14:paraId="58EC6376" w14:textId="77777777" w:rsidR="00F53F42" w:rsidRPr="005A0F84" w:rsidRDefault="00F53F42" w:rsidP="00EF63F6">
      <w:pPr>
        <w:widowControl/>
        <w:suppressAutoHyphens/>
        <w:ind w:firstLine="720"/>
        <w:jc w:val="both"/>
        <w:rPr>
          <w:sz w:val="22"/>
          <w:szCs w:val="22"/>
          <w:lang w:val="en-US"/>
        </w:rPr>
      </w:pPr>
      <w:r w:rsidRPr="005A0F84">
        <w:rPr>
          <w:sz w:val="22"/>
          <w:szCs w:val="22"/>
          <w:lang w:val="en-US"/>
        </w:rPr>
        <w:t xml:space="preserve">The Conference shall meet at the headquarters of the GS/OAS, in Washington D.C., unless a State Party offers to host it and the other States Parties </w:t>
      </w:r>
      <w:proofErr w:type="gramStart"/>
      <w:r w:rsidRPr="005A0F84">
        <w:rPr>
          <w:sz w:val="22"/>
          <w:szCs w:val="22"/>
          <w:lang w:val="en-US"/>
        </w:rPr>
        <w:t>are in agreement</w:t>
      </w:r>
      <w:proofErr w:type="gramEnd"/>
      <w:r w:rsidRPr="005A0F84">
        <w:rPr>
          <w:sz w:val="22"/>
          <w:szCs w:val="22"/>
          <w:lang w:val="en-US"/>
        </w:rPr>
        <w:t>.</w:t>
      </w:r>
    </w:p>
    <w:p w14:paraId="7FB07A4F" w14:textId="77777777" w:rsidR="00F53F42" w:rsidRPr="005A0F84" w:rsidRDefault="00F53F42" w:rsidP="00F53F42">
      <w:pPr>
        <w:widowControl/>
        <w:suppressAutoHyphens/>
        <w:jc w:val="both"/>
        <w:rPr>
          <w:sz w:val="22"/>
          <w:szCs w:val="22"/>
          <w:lang w:val="en-US"/>
        </w:rPr>
      </w:pPr>
    </w:p>
    <w:p w14:paraId="30511DBD" w14:textId="77777777" w:rsidR="00F53F42" w:rsidRPr="005A0F84" w:rsidRDefault="00F53F42" w:rsidP="00F53F42">
      <w:pPr>
        <w:widowControl/>
        <w:suppressAutoHyphens/>
        <w:jc w:val="both"/>
        <w:rPr>
          <w:b/>
          <w:bCs/>
          <w:sz w:val="22"/>
          <w:szCs w:val="22"/>
          <w:lang w:val="en-US"/>
        </w:rPr>
      </w:pPr>
      <w:r w:rsidRPr="005A0F84">
        <w:rPr>
          <w:b/>
          <w:bCs/>
          <w:sz w:val="22"/>
          <w:szCs w:val="22"/>
          <w:lang w:val="en-US"/>
        </w:rPr>
        <w:t>Article 12</w:t>
      </w:r>
    </w:p>
    <w:p w14:paraId="32EEAB03" w14:textId="77777777" w:rsidR="00F53F42" w:rsidRPr="005A0F84" w:rsidRDefault="00F53F42" w:rsidP="00F53F42">
      <w:pPr>
        <w:widowControl/>
        <w:suppressAutoHyphens/>
        <w:jc w:val="both"/>
        <w:rPr>
          <w:sz w:val="22"/>
          <w:szCs w:val="22"/>
          <w:lang w:val="en-US"/>
        </w:rPr>
      </w:pPr>
    </w:p>
    <w:p w14:paraId="09235348" w14:textId="77777777" w:rsidR="00F53F42" w:rsidRPr="005A0F84" w:rsidRDefault="00F53F42" w:rsidP="00EF63F6">
      <w:pPr>
        <w:widowControl/>
        <w:suppressAutoHyphens/>
        <w:ind w:firstLine="720"/>
        <w:jc w:val="both"/>
        <w:rPr>
          <w:sz w:val="22"/>
          <w:szCs w:val="22"/>
          <w:lang w:val="en-US"/>
        </w:rPr>
      </w:pPr>
      <w:r w:rsidRPr="005A0F84">
        <w:rPr>
          <w:sz w:val="22"/>
          <w:szCs w:val="22"/>
          <w:lang w:val="en-US"/>
        </w:rPr>
        <w:t>The quorum required to hold a Conference shall be constituted by one third of the States Parties.</w:t>
      </w:r>
    </w:p>
    <w:p w14:paraId="2B3EA5AF" w14:textId="77777777" w:rsidR="00F53F42" w:rsidRPr="005A0F84" w:rsidRDefault="00F53F42" w:rsidP="00F53F42">
      <w:pPr>
        <w:widowControl/>
        <w:suppressAutoHyphens/>
        <w:jc w:val="both"/>
        <w:rPr>
          <w:sz w:val="22"/>
          <w:szCs w:val="22"/>
          <w:lang w:val="en-US"/>
        </w:rPr>
      </w:pPr>
    </w:p>
    <w:p w14:paraId="1D66EAB7" w14:textId="77777777" w:rsidR="00F53F42" w:rsidRPr="005A0F84" w:rsidRDefault="00F53F42" w:rsidP="00F53F42">
      <w:pPr>
        <w:widowControl/>
        <w:suppressAutoHyphens/>
        <w:jc w:val="both"/>
        <w:rPr>
          <w:b/>
          <w:bCs/>
          <w:sz w:val="22"/>
          <w:szCs w:val="22"/>
          <w:lang w:val="en-US"/>
        </w:rPr>
      </w:pPr>
      <w:r w:rsidRPr="005A0F84">
        <w:rPr>
          <w:b/>
          <w:bCs/>
          <w:sz w:val="22"/>
          <w:szCs w:val="22"/>
          <w:lang w:val="en-US"/>
        </w:rPr>
        <w:t>Article 13</w:t>
      </w:r>
    </w:p>
    <w:p w14:paraId="1047348B" w14:textId="77777777" w:rsidR="00F53F42" w:rsidRPr="005A0F84" w:rsidRDefault="00F53F42" w:rsidP="00F53F42">
      <w:pPr>
        <w:widowControl/>
        <w:suppressAutoHyphens/>
        <w:jc w:val="both"/>
        <w:rPr>
          <w:sz w:val="22"/>
          <w:szCs w:val="22"/>
          <w:lang w:val="en-US"/>
        </w:rPr>
      </w:pPr>
    </w:p>
    <w:p w14:paraId="16B7659B" w14:textId="77777777" w:rsidR="00F53F42" w:rsidRPr="005A0F84" w:rsidRDefault="00F53F42" w:rsidP="00EF63F6">
      <w:pPr>
        <w:widowControl/>
        <w:suppressAutoHyphens/>
        <w:ind w:firstLine="720"/>
        <w:jc w:val="both"/>
        <w:rPr>
          <w:sz w:val="22"/>
          <w:szCs w:val="22"/>
          <w:lang w:val="en-US"/>
        </w:rPr>
      </w:pPr>
      <w:r w:rsidRPr="005A0F84">
        <w:rPr>
          <w:sz w:val="22"/>
          <w:szCs w:val="22"/>
          <w:lang w:val="en-US"/>
        </w:rPr>
        <w:t xml:space="preserve">The order of precedence of the State Parties’ delegations shall be established by lot at the preparatory session. To that end, the alphabetical order of the names of the states in Spanish shall be followed. </w:t>
      </w:r>
    </w:p>
    <w:p w14:paraId="14C1AC20" w14:textId="77777777" w:rsidR="00F53F42" w:rsidRPr="005A0F84" w:rsidRDefault="00F53F42" w:rsidP="00F53F42">
      <w:pPr>
        <w:widowControl/>
        <w:suppressAutoHyphens/>
        <w:jc w:val="both"/>
        <w:rPr>
          <w:sz w:val="22"/>
          <w:szCs w:val="22"/>
          <w:lang w:val="en-US"/>
        </w:rPr>
      </w:pPr>
    </w:p>
    <w:p w14:paraId="64F4FFAB" w14:textId="77777777" w:rsidR="00F53F42" w:rsidRPr="005A0F84" w:rsidRDefault="00F53F42" w:rsidP="00F53F42">
      <w:pPr>
        <w:widowControl/>
        <w:suppressAutoHyphens/>
        <w:jc w:val="both"/>
        <w:rPr>
          <w:b/>
          <w:bCs/>
          <w:sz w:val="22"/>
          <w:szCs w:val="22"/>
          <w:lang w:val="en-US"/>
        </w:rPr>
      </w:pPr>
      <w:r w:rsidRPr="005A0F84">
        <w:rPr>
          <w:b/>
          <w:bCs/>
          <w:sz w:val="22"/>
          <w:szCs w:val="22"/>
          <w:lang w:val="en-US"/>
        </w:rPr>
        <w:t>Article 14</w:t>
      </w:r>
    </w:p>
    <w:p w14:paraId="26013E3B" w14:textId="77777777" w:rsidR="00F53F42" w:rsidRPr="005A0F84" w:rsidRDefault="00F53F42" w:rsidP="00F53F42">
      <w:pPr>
        <w:widowControl/>
        <w:suppressAutoHyphens/>
        <w:jc w:val="both"/>
        <w:rPr>
          <w:sz w:val="22"/>
          <w:szCs w:val="22"/>
          <w:lang w:val="en-US"/>
        </w:rPr>
      </w:pPr>
    </w:p>
    <w:p w14:paraId="18BD219F" w14:textId="77777777" w:rsidR="00F53F42" w:rsidRPr="005A0F84" w:rsidRDefault="00F53F42" w:rsidP="00EF63F6">
      <w:pPr>
        <w:widowControl/>
        <w:suppressAutoHyphens/>
        <w:ind w:firstLine="720"/>
        <w:jc w:val="both"/>
        <w:rPr>
          <w:sz w:val="22"/>
          <w:szCs w:val="22"/>
          <w:lang w:val="en-US"/>
        </w:rPr>
      </w:pPr>
      <w:r w:rsidRPr="005A0F84">
        <w:rPr>
          <w:sz w:val="22"/>
          <w:szCs w:val="22"/>
          <w:lang w:val="en-US"/>
        </w:rPr>
        <w:t>In the deliberations of the Conference, each State Party shall have one vote. Decisions shall be taken by majority vote of the States Parties participating in the Conference, except for the adoption of amendments to the Convention, which require the approval of two thirds of the State Parties participating in the Conference, as provided for in Article XI of the Convention.</w:t>
      </w:r>
    </w:p>
    <w:p w14:paraId="2ABF8F7A" w14:textId="77777777" w:rsidR="00F53F42" w:rsidRPr="005A0F84" w:rsidRDefault="00F53F42" w:rsidP="00F53F42">
      <w:pPr>
        <w:widowControl/>
        <w:suppressAutoHyphens/>
        <w:jc w:val="both"/>
        <w:rPr>
          <w:sz w:val="22"/>
          <w:szCs w:val="22"/>
          <w:lang w:val="en-US"/>
        </w:rPr>
      </w:pPr>
    </w:p>
    <w:p w14:paraId="11F01670" w14:textId="77777777" w:rsidR="00F53F42" w:rsidRPr="005A0F84" w:rsidRDefault="00F53F42" w:rsidP="00F53F42">
      <w:pPr>
        <w:widowControl/>
        <w:suppressAutoHyphens/>
        <w:jc w:val="both"/>
        <w:rPr>
          <w:b/>
          <w:sz w:val="22"/>
          <w:szCs w:val="22"/>
          <w:lang w:val="en-US"/>
        </w:rPr>
      </w:pPr>
      <w:r w:rsidRPr="005A0F84">
        <w:rPr>
          <w:b/>
          <w:sz w:val="22"/>
          <w:szCs w:val="22"/>
          <w:lang w:val="en-US"/>
        </w:rPr>
        <w:t>Article 15</w:t>
      </w:r>
    </w:p>
    <w:p w14:paraId="4299755E" w14:textId="77777777" w:rsidR="00F53F42" w:rsidRPr="005A0F84" w:rsidRDefault="00F53F42" w:rsidP="00F53F42">
      <w:pPr>
        <w:widowControl/>
        <w:suppressAutoHyphens/>
        <w:jc w:val="both"/>
        <w:rPr>
          <w:b/>
          <w:bCs/>
          <w:sz w:val="22"/>
          <w:szCs w:val="22"/>
          <w:lang w:val="en-US"/>
        </w:rPr>
      </w:pPr>
    </w:p>
    <w:p w14:paraId="14387736" w14:textId="05257B71" w:rsidR="00F53F42" w:rsidRPr="005A0F84" w:rsidRDefault="00F53F42" w:rsidP="00EF63F6">
      <w:pPr>
        <w:widowControl/>
        <w:suppressAutoHyphens/>
        <w:ind w:firstLine="720"/>
        <w:jc w:val="both"/>
        <w:rPr>
          <w:sz w:val="22"/>
          <w:szCs w:val="22"/>
          <w:lang w:val="en-US"/>
        </w:rPr>
      </w:pPr>
      <w:r w:rsidRPr="005A0F84">
        <w:rPr>
          <w:sz w:val="22"/>
          <w:szCs w:val="22"/>
          <w:lang w:val="en-US"/>
        </w:rPr>
        <w:t xml:space="preserve">OAS </w:t>
      </w:r>
      <w:r w:rsidR="00EF63F6">
        <w:rPr>
          <w:sz w:val="22"/>
          <w:szCs w:val="22"/>
          <w:lang w:val="en-US"/>
        </w:rPr>
        <w:t>m</w:t>
      </w:r>
      <w:r w:rsidRPr="005A0F84">
        <w:rPr>
          <w:sz w:val="22"/>
          <w:szCs w:val="22"/>
          <w:lang w:val="en-US"/>
        </w:rPr>
        <w:t xml:space="preserve">ember </w:t>
      </w:r>
      <w:r w:rsidR="00EF63F6">
        <w:rPr>
          <w:sz w:val="22"/>
          <w:szCs w:val="22"/>
          <w:lang w:val="en-US"/>
        </w:rPr>
        <w:t>s</w:t>
      </w:r>
      <w:r w:rsidRPr="005A0F84">
        <w:rPr>
          <w:sz w:val="22"/>
          <w:szCs w:val="22"/>
          <w:lang w:val="en-US"/>
        </w:rPr>
        <w:t xml:space="preserve">tates that are not party to the Convention may be invited to the Conference, with the right to speak but not to vote.  They may take the floor whenever the Chair of the Conference so decides. </w:t>
      </w:r>
    </w:p>
    <w:p w14:paraId="554200D9" w14:textId="77777777" w:rsidR="00F53F42" w:rsidRPr="005A0F84" w:rsidRDefault="00F53F42" w:rsidP="00F53F42">
      <w:pPr>
        <w:widowControl/>
        <w:suppressAutoHyphens/>
        <w:jc w:val="both"/>
        <w:rPr>
          <w:sz w:val="22"/>
          <w:szCs w:val="22"/>
          <w:lang w:val="en-US"/>
        </w:rPr>
      </w:pPr>
    </w:p>
    <w:p w14:paraId="60276171" w14:textId="77777777" w:rsidR="00F53F42" w:rsidRPr="005A0F84" w:rsidRDefault="00F53F42" w:rsidP="00F53F42">
      <w:pPr>
        <w:keepNext/>
        <w:widowControl/>
        <w:suppressAutoHyphens/>
        <w:jc w:val="both"/>
        <w:rPr>
          <w:b/>
          <w:sz w:val="22"/>
          <w:szCs w:val="22"/>
          <w:lang w:val="en-US"/>
        </w:rPr>
      </w:pPr>
      <w:r w:rsidRPr="005A0F84">
        <w:rPr>
          <w:b/>
          <w:sz w:val="22"/>
          <w:szCs w:val="22"/>
          <w:lang w:val="en-US"/>
        </w:rPr>
        <w:t xml:space="preserve">Article 16 </w:t>
      </w:r>
    </w:p>
    <w:p w14:paraId="61D2195F" w14:textId="77777777" w:rsidR="00F53F42" w:rsidRPr="005A0F84" w:rsidRDefault="00F53F42" w:rsidP="00F53F42">
      <w:pPr>
        <w:keepNext/>
        <w:widowControl/>
        <w:suppressAutoHyphens/>
        <w:jc w:val="both"/>
        <w:rPr>
          <w:sz w:val="22"/>
          <w:szCs w:val="22"/>
          <w:lang w:val="en-US"/>
        </w:rPr>
      </w:pPr>
    </w:p>
    <w:p w14:paraId="54242BE0" w14:textId="33CA2F8F" w:rsidR="00F53F42" w:rsidRPr="005A0F84" w:rsidRDefault="00F53F42" w:rsidP="00EF63F6">
      <w:pPr>
        <w:widowControl/>
        <w:suppressAutoHyphens/>
        <w:ind w:firstLine="720"/>
        <w:jc w:val="both"/>
        <w:rPr>
          <w:sz w:val="22"/>
          <w:szCs w:val="22"/>
          <w:lang w:val="en-US"/>
        </w:rPr>
      </w:pPr>
      <w:r w:rsidRPr="005A0F84">
        <w:rPr>
          <w:sz w:val="22"/>
          <w:szCs w:val="22"/>
          <w:lang w:val="en-US"/>
        </w:rPr>
        <w:t xml:space="preserve">Permanent </w:t>
      </w:r>
      <w:r w:rsidR="00EF63F6">
        <w:rPr>
          <w:sz w:val="22"/>
          <w:szCs w:val="22"/>
          <w:lang w:val="en-US"/>
        </w:rPr>
        <w:t>o</w:t>
      </w:r>
      <w:r w:rsidRPr="005A0F84">
        <w:rPr>
          <w:sz w:val="22"/>
          <w:szCs w:val="22"/>
          <w:lang w:val="en-US"/>
        </w:rPr>
        <w:t xml:space="preserve">bservers to the OAS may be invited to attend the Conference.  They may request the floor and the Chair will decide thereon. </w:t>
      </w:r>
    </w:p>
    <w:p w14:paraId="0AB40C77" w14:textId="77777777" w:rsidR="00F53F42" w:rsidRPr="005A0F84" w:rsidRDefault="00F53F42" w:rsidP="00F53F42">
      <w:pPr>
        <w:widowControl/>
        <w:suppressAutoHyphens/>
        <w:jc w:val="both"/>
        <w:rPr>
          <w:sz w:val="22"/>
          <w:szCs w:val="22"/>
          <w:lang w:val="en-US"/>
        </w:rPr>
      </w:pPr>
    </w:p>
    <w:p w14:paraId="384EEDC6" w14:textId="77777777" w:rsidR="00F53F42" w:rsidRPr="005A0F84" w:rsidRDefault="00F53F42" w:rsidP="00F53F42">
      <w:pPr>
        <w:widowControl/>
        <w:suppressAutoHyphens/>
        <w:jc w:val="both"/>
        <w:rPr>
          <w:b/>
          <w:sz w:val="22"/>
          <w:szCs w:val="22"/>
          <w:lang w:val="en-US"/>
        </w:rPr>
      </w:pPr>
      <w:r w:rsidRPr="005A0F84">
        <w:rPr>
          <w:b/>
          <w:sz w:val="22"/>
          <w:szCs w:val="22"/>
          <w:lang w:val="en-US"/>
        </w:rPr>
        <w:t>Article 17</w:t>
      </w:r>
    </w:p>
    <w:p w14:paraId="470495C7" w14:textId="77777777" w:rsidR="00F53F42" w:rsidRPr="005A0F84" w:rsidRDefault="00F53F42" w:rsidP="00F53F42">
      <w:pPr>
        <w:widowControl/>
        <w:suppressAutoHyphens/>
        <w:jc w:val="both"/>
        <w:rPr>
          <w:sz w:val="22"/>
          <w:szCs w:val="22"/>
          <w:lang w:val="en-US"/>
        </w:rPr>
      </w:pPr>
    </w:p>
    <w:p w14:paraId="15F2CCC3" w14:textId="77777777" w:rsidR="00F53F42" w:rsidRPr="005A0F84" w:rsidRDefault="00F53F42" w:rsidP="00EF63F6">
      <w:pPr>
        <w:widowControl/>
        <w:suppressAutoHyphens/>
        <w:ind w:firstLine="720"/>
        <w:jc w:val="both"/>
        <w:rPr>
          <w:b/>
          <w:sz w:val="22"/>
          <w:szCs w:val="22"/>
          <w:lang w:val="en-US"/>
        </w:rPr>
      </w:pPr>
      <w:r w:rsidRPr="005A0F84">
        <w:rPr>
          <w:sz w:val="22"/>
          <w:szCs w:val="22"/>
          <w:lang w:val="en-US"/>
        </w:rPr>
        <w:t>International bodies and organizations deemed relevant may also be invited to attend the Conference and may speak as decided by the Chair of the Conference.</w:t>
      </w:r>
    </w:p>
    <w:p w14:paraId="1EA603AC" w14:textId="77777777" w:rsidR="00F53F42" w:rsidRPr="005A0F84" w:rsidRDefault="00F53F42" w:rsidP="00F53F42">
      <w:pPr>
        <w:widowControl/>
        <w:suppressAutoHyphens/>
        <w:jc w:val="both"/>
        <w:rPr>
          <w:sz w:val="22"/>
          <w:szCs w:val="22"/>
          <w:lang w:val="en-US"/>
        </w:rPr>
      </w:pPr>
    </w:p>
    <w:p w14:paraId="61E7A51D" w14:textId="77777777" w:rsidR="00F53F42" w:rsidRPr="005A0F84" w:rsidRDefault="00F53F42" w:rsidP="00F53F42">
      <w:pPr>
        <w:widowControl/>
        <w:suppressAutoHyphens/>
        <w:jc w:val="both"/>
        <w:rPr>
          <w:b/>
          <w:sz w:val="22"/>
          <w:szCs w:val="22"/>
          <w:lang w:val="en-US"/>
        </w:rPr>
      </w:pPr>
    </w:p>
    <w:p w14:paraId="0EB63C41" w14:textId="77777777" w:rsidR="00F53F42" w:rsidRPr="005A0F84" w:rsidRDefault="00F53F42" w:rsidP="00F53F42">
      <w:pPr>
        <w:widowControl/>
        <w:suppressAutoHyphens/>
        <w:jc w:val="both"/>
        <w:rPr>
          <w:b/>
          <w:sz w:val="22"/>
          <w:szCs w:val="22"/>
          <w:lang w:val="en-US"/>
        </w:rPr>
      </w:pPr>
      <w:r w:rsidRPr="005A0F84">
        <w:rPr>
          <w:b/>
          <w:sz w:val="22"/>
          <w:szCs w:val="22"/>
          <w:lang w:val="en-US"/>
        </w:rPr>
        <w:t xml:space="preserve">Article 18 </w:t>
      </w:r>
    </w:p>
    <w:p w14:paraId="0032409D" w14:textId="77777777" w:rsidR="00F53F42" w:rsidRPr="005A0F84" w:rsidRDefault="00F53F42" w:rsidP="00F53F42">
      <w:pPr>
        <w:widowControl/>
        <w:suppressAutoHyphens/>
        <w:jc w:val="both"/>
        <w:rPr>
          <w:sz w:val="22"/>
          <w:szCs w:val="22"/>
          <w:lang w:val="en-US"/>
        </w:rPr>
      </w:pPr>
    </w:p>
    <w:p w14:paraId="22E586F3" w14:textId="77777777" w:rsidR="00F53F42" w:rsidRPr="005A0F84" w:rsidRDefault="00F53F42" w:rsidP="00EF63F6">
      <w:pPr>
        <w:widowControl/>
        <w:suppressAutoHyphens/>
        <w:ind w:firstLine="720"/>
        <w:jc w:val="both"/>
        <w:rPr>
          <w:sz w:val="22"/>
          <w:szCs w:val="22"/>
          <w:lang w:val="en-US"/>
        </w:rPr>
      </w:pPr>
      <w:r w:rsidRPr="005A0F84">
        <w:rPr>
          <w:sz w:val="22"/>
          <w:szCs w:val="22"/>
          <w:lang w:val="en-US"/>
        </w:rPr>
        <w:t>Whenever it is deemed useful for the purposes of the Conference, invitations may be extended to representatives of civil society organizations whose work is related to areas addressed by the Convention, in accordance with the “Guidelines for the Participation of Civil Society Organizations in the Activities of the Organization” and the “Strategies for Increasing and Strengthening Participation by Civil Society Organizations in OAS Activities,” approved by the Permanent Council.</w:t>
      </w:r>
    </w:p>
    <w:p w14:paraId="5A76EFCB" w14:textId="77777777" w:rsidR="00F53F42" w:rsidRPr="005A0F84" w:rsidRDefault="00F53F42" w:rsidP="00F53F42">
      <w:pPr>
        <w:widowControl/>
        <w:suppressAutoHyphens/>
        <w:jc w:val="both"/>
        <w:rPr>
          <w:bCs/>
          <w:color w:val="000000"/>
          <w:sz w:val="22"/>
          <w:szCs w:val="22"/>
          <w:shd w:val="clear" w:color="auto" w:fill="FFFFFF"/>
          <w:lang w:val="en-US"/>
        </w:rPr>
      </w:pPr>
    </w:p>
    <w:p w14:paraId="1FDA2CF8" w14:textId="77777777" w:rsidR="00F53F42" w:rsidRPr="005A0F84" w:rsidRDefault="00F53F42" w:rsidP="00F53F42">
      <w:pPr>
        <w:widowControl/>
        <w:suppressAutoHyphens/>
        <w:jc w:val="both"/>
        <w:rPr>
          <w:sz w:val="22"/>
          <w:szCs w:val="22"/>
          <w:lang w:val="en-US"/>
        </w:rPr>
      </w:pPr>
      <w:r w:rsidRPr="005A0F84">
        <w:rPr>
          <w:b/>
          <w:bCs/>
          <w:sz w:val="22"/>
          <w:szCs w:val="22"/>
          <w:lang w:val="en-US"/>
        </w:rPr>
        <w:lastRenderedPageBreak/>
        <w:t>Article 19</w:t>
      </w:r>
    </w:p>
    <w:p w14:paraId="0FFBE0FE" w14:textId="77777777" w:rsidR="00F53F42" w:rsidRPr="005A0F84" w:rsidRDefault="00F53F42" w:rsidP="00F53F42">
      <w:pPr>
        <w:widowControl/>
        <w:suppressAutoHyphens/>
        <w:jc w:val="both"/>
        <w:rPr>
          <w:sz w:val="22"/>
          <w:szCs w:val="22"/>
          <w:lang w:val="en-US"/>
        </w:rPr>
      </w:pPr>
    </w:p>
    <w:p w14:paraId="4CF31AE8" w14:textId="77777777" w:rsidR="00F53F42" w:rsidRPr="005A0F84" w:rsidRDefault="00F53F42" w:rsidP="00EF63F6">
      <w:pPr>
        <w:widowControl/>
        <w:suppressAutoHyphens/>
        <w:ind w:firstLine="720"/>
        <w:jc w:val="both"/>
        <w:rPr>
          <w:sz w:val="22"/>
          <w:szCs w:val="22"/>
          <w:lang w:val="en-US"/>
        </w:rPr>
      </w:pPr>
      <w:r w:rsidRPr="005A0F84">
        <w:rPr>
          <w:sz w:val="22"/>
          <w:szCs w:val="22"/>
          <w:lang w:val="en-US"/>
        </w:rPr>
        <w:t>The working languages of the Conference shall be the official languages of the OAS. As such, meetings should count with interpretation and documents should be made available in the official languages.</w:t>
      </w:r>
    </w:p>
    <w:p w14:paraId="255C1DAF" w14:textId="77777777" w:rsidR="00F53F42" w:rsidRPr="005A0F84" w:rsidRDefault="00F53F42" w:rsidP="00F53F42">
      <w:pPr>
        <w:widowControl/>
        <w:suppressAutoHyphens/>
        <w:jc w:val="both"/>
        <w:rPr>
          <w:sz w:val="22"/>
          <w:szCs w:val="22"/>
          <w:lang w:val="en-US"/>
        </w:rPr>
      </w:pPr>
    </w:p>
    <w:p w14:paraId="59EB8F86" w14:textId="77777777" w:rsidR="00F53F42" w:rsidRPr="005A0F84" w:rsidRDefault="00F53F42" w:rsidP="00F53F42">
      <w:pPr>
        <w:widowControl/>
        <w:suppressAutoHyphens/>
        <w:jc w:val="both"/>
        <w:rPr>
          <w:sz w:val="22"/>
          <w:szCs w:val="22"/>
          <w:lang w:val="en-US"/>
        </w:rPr>
      </w:pPr>
    </w:p>
    <w:p w14:paraId="3CEDF66D" w14:textId="77777777" w:rsidR="00F53F42" w:rsidRPr="005A0F84" w:rsidRDefault="00F53F42" w:rsidP="00F53F42">
      <w:pPr>
        <w:widowControl/>
        <w:suppressAutoHyphens/>
        <w:jc w:val="center"/>
        <w:rPr>
          <w:sz w:val="22"/>
          <w:szCs w:val="22"/>
          <w:lang w:val="en-US"/>
        </w:rPr>
      </w:pPr>
      <w:r w:rsidRPr="005A0F84">
        <w:rPr>
          <w:sz w:val="22"/>
          <w:szCs w:val="22"/>
          <w:lang w:val="en-US"/>
        </w:rPr>
        <w:t>CHAPTER V</w:t>
      </w:r>
    </w:p>
    <w:p w14:paraId="101378E9" w14:textId="77777777" w:rsidR="00F53F42" w:rsidRPr="005A0F84" w:rsidRDefault="00F53F42" w:rsidP="00F53F42">
      <w:pPr>
        <w:widowControl/>
        <w:suppressAutoHyphens/>
        <w:jc w:val="center"/>
        <w:rPr>
          <w:sz w:val="22"/>
          <w:szCs w:val="22"/>
          <w:lang w:val="en-US"/>
        </w:rPr>
      </w:pPr>
      <w:r w:rsidRPr="005A0F84">
        <w:rPr>
          <w:sz w:val="22"/>
          <w:szCs w:val="22"/>
          <w:lang w:val="en-US"/>
        </w:rPr>
        <w:t>THE CONSULTATIVE COMMITTEE</w:t>
      </w:r>
    </w:p>
    <w:p w14:paraId="561236CB" w14:textId="77777777" w:rsidR="00F53F42" w:rsidRPr="005A0F84" w:rsidRDefault="00F53F42" w:rsidP="00F53F42">
      <w:pPr>
        <w:widowControl/>
        <w:suppressAutoHyphens/>
        <w:jc w:val="both"/>
        <w:rPr>
          <w:sz w:val="22"/>
          <w:szCs w:val="22"/>
          <w:lang w:val="en-US"/>
        </w:rPr>
      </w:pPr>
    </w:p>
    <w:p w14:paraId="13CCF3C6" w14:textId="77777777" w:rsidR="00F53F42" w:rsidRPr="005A0F84" w:rsidRDefault="00F53F42" w:rsidP="00F53F42">
      <w:pPr>
        <w:widowControl/>
        <w:suppressAutoHyphens/>
        <w:jc w:val="both"/>
        <w:rPr>
          <w:b/>
          <w:bCs/>
          <w:sz w:val="22"/>
          <w:szCs w:val="22"/>
          <w:lang w:val="en-US"/>
        </w:rPr>
      </w:pPr>
      <w:r w:rsidRPr="005A0F84">
        <w:rPr>
          <w:b/>
          <w:bCs/>
          <w:sz w:val="22"/>
          <w:szCs w:val="22"/>
          <w:lang w:val="en-US"/>
        </w:rPr>
        <w:t>Article 20</w:t>
      </w:r>
    </w:p>
    <w:p w14:paraId="38B0A73B" w14:textId="77777777" w:rsidR="00F53F42" w:rsidRPr="005A0F84" w:rsidRDefault="00F53F42" w:rsidP="00F53F42">
      <w:pPr>
        <w:widowControl/>
        <w:suppressAutoHyphens/>
        <w:jc w:val="both"/>
        <w:rPr>
          <w:sz w:val="22"/>
          <w:szCs w:val="22"/>
          <w:lang w:val="en-US"/>
        </w:rPr>
      </w:pPr>
    </w:p>
    <w:p w14:paraId="6C0C5407" w14:textId="77777777" w:rsidR="00F53F42" w:rsidRPr="005A0F84" w:rsidRDefault="00F53F42" w:rsidP="00EF63F6">
      <w:pPr>
        <w:widowControl/>
        <w:suppressAutoHyphens/>
        <w:ind w:firstLine="720"/>
        <w:jc w:val="both"/>
        <w:rPr>
          <w:sz w:val="22"/>
          <w:szCs w:val="22"/>
          <w:lang w:val="en-US"/>
        </w:rPr>
      </w:pPr>
      <w:r w:rsidRPr="005A0F84">
        <w:rPr>
          <w:sz w:val="22"/>
          <w:szCs w:val="22"/>
          <w:lang w:val="en-US"/>
        </w:rPr>
        <w:t xml:space="preserve">To fulfill the objectives of the Convention and to foster cooperation and ongoing activities by the States Parties, a Consultative Committee shall be established. Its decisions shall be </w:t>
      </w:r>
      <w:proofErr w:type="gramStart"/>
      <w:r w:rsidRPr="005A0F84">
        <w:rPr>
          <w:sz w:val="22"/>
          <w:szCs w:val="22"/>
          <w:lang w:val="en-US"/>
        </w:rPr>
        <w:t>in the nature of a</w:t>
      </w:r>
      <w:proofErr w:type="gramEnd"/>
      <w:r w:rsidRPr="005A0F84">
        <w:rPr>
          <w:sz w:val="22"/>
          <w:szCs w:val="22"/>
          <w:lang w:val="en-US"/>
        </w:rPr>
        <w:t xml:space="preserve"> recommendation and shall be validated by the Conference.</w:t>
      </w:r>
    </w:p>
    <w:p w14:paraId="30008954" w14:textId="77777777" w:rsidR="00F53F42" w:rsidRPr="005A0F84" w:rsidRDefault="00F53F42" w:rsidP="00F53F42">
      <w:pPr>
        <w:widowControl/>
        <w:suppressAutoHyphens/>
        <w:jc w:val="both"/>
        <w:rPr>
          <w:sz w:val="22"/>
          <w:szCs w:val="22"/>
          <w:lang w:val="en-US"/>
        </w:rPr>
      </w:pPr>
    </w:p>
    <w:p w14:paraId="1FA12DDD" w14:textId="77777777" w:rsidR="00F53F42" w:rsidRPr="005A0F84" w:rsidRDefault="00F53F42" w:rsidP="00F53F42">
      <w:pPr>
        <w:widowControl/>
        <w:suppressAutoHyphens/>
        <w:jc w:val="both"/>
        <w:rPr>
          <w:b/>
          <w:sz w:val="22"/>
          <w:szCs w:val="22"/>
          <w:lang w:val="en-US"/>
        </w:rPr>
      </w:pPr>
      <w:r w:rsidRPr="005A0F84">
        <w:rPr>
          <w:b/>
          <w:sz w:val="22"/>
          <w:szCs w:val="22"/>
          <w:lang w:val="en-US"/>
        </w:rPr>
        <w:t>Article 21</w:t>
      </w:r>
    </w:p>
    <w:p w14:paraId="056942AB" w14:textId="77777777" w:rsidR="00F53F42" w:rsidRPr="005A0F84" w:rsidRDefault="00F53F42" w:rsidP="00F53F42">
      <w:pPr>
        <w:widowControl/>
        <w:suppressAutoHyphens/>
        <w:jc w:val="both"/>
        <w:rPr>
          <w:sz w:val="22"/>
          <w:szCs w:val="22"/>
          <w:lang w:val="en-US"/>
        </w:rPr>
      </w:pPr>
    </w:p>
    <w:p w14:paraId="322F4342" w14:textId="77777777" w:rsidR="00F53F42" w:rsidRPr="005A0F84" w:rsidRDefault="00F53F42" w:rsidP="00EF63F6">
      <w:pPr>
        <w:widowControl/>
        <w:suppressAutoHyphens/>
        <w:ind w:firstLine="720"/>
        <w:jc w:val="both"/>
        <w:rPr>
          <w:spacing w:val="-2"/>
          <w:sz w:val="22"/>
          <w:szCs w:val="22"/>
          <w:lang w:val="en-US"/>
        </w:rPr>
      </w:pPr>
      <w:r w:rsidRPr="005A0F84">
        <w:rPr>
          <w:spacing w:val="-2"/>
          <w:sz w:val="22"/>
          <w:szCs w:val="22"/>
          <w:lang w:val="en-US"/>
        </w:rPr>
        <w:t xml:space="preserve">The </w:t>
      </w:r>
      <w:r w:rsidRPr="00EF63F6">
        <w:rPr>
          <w:sz w:val="22"/>
          <w:szCs w:val="22"/>
          <w:lang w:val="en-US"/>
        </w:rPr>
        <w:t>functions</w:t>
      </w:r>
      <w:r w:rsidRPr="005A0F84">
        <w:rPr>
          <w:spacing w:val="-2"/>
          <w:sz w:val="22"/>
          <w:szCs w:val="22"/>
          <w:lang w:val="en-US"/>
        </w:rPr>
        <w:t xml:space="preserve"> of the Consultative Committee are to:</w:t>
      </w:r>
    </w:p>
    <w:p w14:paraId="5A340A19" w14:textId="77777777" w:rsidR="00F53F42" w:rsidRPr="005A0F84" w:rsidRDefault="00F53F42" w:rsidP="00F53F42">
      <w:pPr>
        <w:widowControl/>
        <w:suppressAutoHyphens/>
        <w:jc w:val="both"/>
        <w:rPr>
          <w:spacing w:val="-2"/>
          <w:sz w:val="22"/>
          <w:szCs w:val="22"/>
          <w:lang w:val="en-US"/>
        </w:rPr>
      </w:pPr>
    </w:p>
    <w:p w14:paraId="19745A18" w14:textId="77777777" w:rsidR="00F53F42" w:rsidRPr="005A0F84" w:rsidRDefault="00F53F42" w:rsidP="00F53F42">
      <w:pPr>
        <w:widowControl/>
        <w:numPr>
          <w:ilvl w:val="0"/>
          <w:numId w:val="23"/>
        </w:numPr>
        <w:suppressAutoHyphens/>
        <w:autoSpaceDE/>
        <w:adjustRightInd/>
        <w:ind w:left="1440" w:hanging="720"/>
        <w:jc w:val="both"/>
        <w:rPr>
          <w:spacing w:val="-2"/>
          <w:sz w:val="22"/>
          <w:szCs w:val="22"/>
          <w:lang w:val="en-US"/>
        </w:rPr>
      </w:pPr>
      <w:r w:rsidRPr="005A0F84">
        <w:rPr>
          <w:spacing w:val="-2"/>
          <w:sz w:val="22"/>
          <w:szCs w:val="22"/>
          <w:lang w:val="en-US"/>
        </w:rPr>
        <w:t xml:space="preserve">Promote fulfillment by States Parties of the obligations set forth in Articles III, IV, and V of the </w:t>
      </w:r>
      <w:proofErr w:type="gramStart"/>
      <w:r w:rsidRPr="005A0F84">
        <w:rPr>
          <w:spacing w:val="-2"/>
          <w:sz w:val="22"/>
          <w:szCs w:val="22"/>
          <w:lang w:val="en-US"/>
        </w:rPr>
        <w:t>Convention;</w:t>
      </w:r>
      <w:proofErr w:type="gramEnd"/>
      <w:r w:rsidRPr="005A0F84">
        <w:rPr>
          <w:spacing w:val="-2"/>
          <w:sz w:val="22"/>
          <w:szCs w:val="22"/>
          <w:lang w:val="en-US"/>
        </w:rPr>
        <w:t xml:space="preserve"> </w:t>
      </w:r>
    </w:p>
    <w:p w14:paraId="1FB10B9C" w14:textId="77777777" w:rsidR="00F53F42" w:rsidRPr="005A0F84" w:rsidRDefault="00F53F42" w:rsidP="00F53F42">
      <w:pPr>
        <w:widowControl/>
        <w:suppressAutoHyphens/>
        <w:jc w:val="both"/>
        <w:rPr>
          <w:spacing w:val="-2"/>
          <w:sz w:val="22"/>
          <w:szCs w:val="22"/>
          <w:lang w:val="en-US"/>
        </w:rPr>
      </w:pPr>
    </w:p>
    <w:p w14:paraId="66171EAF" w14:textId="77777777" w:rsidR="00F53F42" w:rsidRPr="005A0F84" w:rsidRDefault="00F53F42" w:rsidP="00F53F42">
      <w:pPr>
        <w:widowControl/>
        <w:numPr>
          <w:ilvl w:val="0"/>
          <w:numId w:val="23"/>
        </w:numPr>
        <w:suppressAutoHyphens/>
        <w:autoSpaceDE/>
        <w:adjustRightInd/>
        <w:ind w:left="1440" w:hanging="720"/>
        <w:jc w:val="both"/>
        <w:rPr>
          <w:spacing w:val="-2"/>
          <w:sz w:val="22"/>
          <w:szCs w:val="22"/>
          <w:lang w:val="en-US"/>
        </w:rPr>
      </w:pPr>
      <w:r w:rsidRPr="005A0F84">
        <w:rPr>
          <w:spacing w:val="-2"/>
          <w:sz w:val="22"/>
          <w:szCs w:val="22"/>
          <w:lang w:val="en-US"/>
        </w:rPr>
        <w:t xml:space="preserve">Support the GS/OAS, in its capacity as the Technical and Administrative Secretariat for the Convention, in receiving, compiling, analyzing, and distributing to States Parties any information pursuant to Articles III, IV, and V of the </w:t>
      </w:r>
      <w:proofErr w:type="gramStart"/>
      <w:r w:rsidRPr="005A0F84">
        <w:rPr>
          <w:spacing w:val="-2"/>
          <w:sz w:val="22"/>
          <w:szCs w:val="22"/>
          <w:lang w:val="en-US"/>
        </w:rPr>
        <w:t>Convention;</w:t>
      </w:r>
      <w:proofErr w:type="gramEnd"/>
    </w:p>
    <w:p w14:paraId="20011690" w14:textId="77777777" w:rsidR="00F53F42" w:rsidRPr="005A0F84" w:rsidRDefault="00F53F42" w:rsidP="00F53F42">
      <w:pPr>
        <w:widowControl/>
        <w:suppressAutoHyphens/>
        <w:rPr>
          <w:spacing w:val="-2"/>
          <w:sz w:val="22"/>
          <w:szCs w:val="22"/>
          <w:lang w:val="en-US"/>
        </w:rPr>
      </w:pPr>
    </w:p>
    <w:p w14:paraId="64CB56DF" w14:textId="77777777" w:rsidR="00F53F42" w:rsidRPr="005A0F84" w:rsidRDefault="00F53F42" w:rsidP="00F53F42">
      <w:pPr>
        <w:widowControl/>
        <w:numPr>
          <w:ilvl w:val="0"/>
          <w:numId w:val="23"/>
        </w:numPr>
        <w:suppressAutoHyphens/>
        <w:autoSpaceDE/>
        <w:adjustRightInd/>
        <w:ind w:left="1440" w:hanging="720"/>
        <w:jc w:val="both"/>
        <w:rPr>
          <w:spacing w:val="-2"/>
          <w:sz w:val="22"/>
          <w:szCs w:val="22"/>
          <w:lang w:val="en-US"/>
        </w:rPr>
      </w:pPr>
      <w:r w:rsidRPr="005A0F84">
        <w:rPr>
          <w:spacing w:val="-2"/>
          <w:sz w:val="22"/>
          <w:szCs w:val="22"/>
          <w:lang w:val="en-US"/>
        </w:rPr>
        <w:t xml:space="preserve">Facilitate the necessary information to keep the list of points of contacts of the States Parties up to </w:t>
      </w:r>
      <w:proofErr w:type="gramStart"/>
      <w:r w:rsidRPr="005A0F84">
        <w:rPr>
          <w:spacing w:val="-2"/>
          <w:sz w:val="22"/>
          <w:szCs w:val="22"/>
          <w:lang w:val="en-US"/>
        </w:rPr>
        <w:t>date;</w:t>
      </w:r>
      <w:proofErr w:type="gramEnd"/>
    </w:p>
    <w:p w14:paraId="67D08A91" w14:textId="77777777" w:rsidR="00F53F42" w:rsidRPr="005A0F84" w:rsidRDefault="00F53F42" w:rsidP="00F53F42">
      <w:pPr>
        <w:widowControl/>
        <w:suppressAutoHyphens/>
        <w:rPr>
          <w:spacing w:val="-2"/>
          <w:sz w:val="22"/>
          <w:szCs w:val="22"/>
          <w:lang w:val="en-US"/>
        </w:rPr>
      </w:pPr>
    </w:p>
    <w:p w14:paraId="4660C98C" w14:textId="77777777" w:rsidR="00F53F42" w:rsidRPr="005A0F84" w:rsidRDefault="00F53F42" w:rsidP="00F53F42">
      <w:pPr>
        <w:widowControl/>
        <w:numPr>
          <w:ilvl w:val="0"/>
          <w:numId w:val="23"/>
        </w:numPr>
        <w:suppressAutoHyphens/>
        <w:autoSpaceDE/>
        <w:adjustRightInd/>
        <w:ind w:left="1440" w:hanging="720"/>
        <w:jc w:val="both"/>
        <w:rPr>
          <w:spacing w:val="-2"/>
          <w:sz w:val="22"/>
          <w:szCs w:val="22"/>
          <w:lang w:val="en-US"/>
        </w:rPr>
      </w:pPr>
      <w:r w:rsidRPr="005A0F84">
        <w:rPr>
          <w:spacing w:val="-2"/>
          <w:sz w:val="22"/>
          <w:szCs w:val="22"/>
          <w:lang w:val="en-US"/>
        </w:rPr>
        <w:t xml:space="preserve">Promote the information exchange referred to in the </w:t>
      </w:r>
      <w:proofErr w:type="gramStart"/>
      <w:r w:rsidRPr="005A0F84">
        <w:rPr>
          <w:spacing w:val="-2"/>
          <w:sz w:val="22"/>
          <w:szCs w:val="22"/>
          <w:lang w:val="en-US"/>
        </w:rPr>
        <w:t>Convention;</w:t>
      </w:r>
      <w:proofErr w:type="gramEnd"/>
    </w:p>
    <w:p w14:paraId="0A20D6C8" w14:textId="77777777" w:rsidR="00F53F42" w:rsidRPr="005A0F84" w:rsidRDefault="00F53F42" w:rsidP="00F53F42">
      <w:pPr>
        <w:widowControl/>
        <w:suppressAutoHyphens/>
        <w:jc w:val="both"/>
        <w:rPr>
          <w:spacing w:val="-2"/>
          <w:sz w:val="22"/>
          <w:szCs w:val="22"/>
          <w:lang w:val="en-US"/>
        </w:rPr>
      </w:pPr>
    </w:p>
    <w:p w14:paraId="28DC5EBF" w14:textId="77777777" w:rsidR="00F53F42" w:rsidRPr="005A0F84" w:rsidRDefault="00F53F42" w:rsidP="00F53F42">
      <w:pPr>
        <w:widowControl/>
        <w:numPr>
          <w:ilvl w:val="0"/>
          <w:numId w:val="23"/>
        </w:numPr>
        <w:suppressAutoHyphens/>
        <w:autoSpaceDE/>
        <w:adjustRightInd/>
        <w:ind w:left="1440" w:hanging="720"/>
        <w:jc w:val="both"/>
        <w:rPr>
          <w:spacing w:val="-2"/>
          <w:sz w:val="22"/>
          <w:szCs w:val="22"/>
          <w:lang w:val="en-US"/>
        </w:rPr>
      </w:pPr>
      <w:r w:rsidRPr="005A0F84">
        <w:rPr>
          <w:spacing w:val="-2"/>
          <w:sz w:val="22"/>
          <w:szCs w:val="22"/>
          <w:lang w:val="en-US"/>
        </w:rPr>
        <w:t xml:space="preserve">Facilitate the information of exchange on domestic legislation and administrative procedures of the States Parties to the </w:t>
      </w:r>
      <w:proofErr w:type="gramStart"/>
      <w:r w:rsidRPr="005A0F84">
        <w:rPr>
          <w:spacing w:val="-2"/>
          <w:sz w:val="22"/>
          <w:szCs w:val="22"/>
          <w:lang w:val="en-US"/>
        </w:rPr>
        <w:t>Convention;</w:t>
      </w:r>
      <w:proofErr w:type="gramEnd"/>
    </w:p>
    <w:p w14:paraId="292B7FAF" w14:textId="77777777" w:rsidR="00F53F42" w:rsidRPr="005A0F84" w:rsidRDefault="00F53F42" w:rsidP="00F53F42">
      <w:pPr>
        <w:widowControl/>
        <w:suppressAutoHyphens/>
        <w:rPr>
          <w:spacing w:val="-2"/>
          <w:sz w:val="22"/>
          <w:szCs w:val="22"/>
          <w:lang w:val="en-US"/>
        </w:rPr>
      </w:pPr>
    </w:p>
    <w:p w14:paraId="04CE1C31" w14:textId="77777777" w:rsidR="00F53F42" w:rsidRPr="005A0F84" w:rsidRDefault="00F53F42" w:rsidP="00F53F42">
      <w:pPr>
        <w:widowControl/>
        <w:numPr>
          <w:ilvl w:val="0"/>
          <w:numId w:val="23"/>
        </w:numPr>
        <w:suppressAutoHyphens/>
        <w:autoSpaceDE/>
        <w:adjustRightInd/>
        <w:ind w:left="1440" w:hanging="720"/>
        <w:jc w:val="both"/>
        <w:rPr>
          <w:spacing w:val="-2"/>
          <w:sz w:val="22"/>
          <w:szCs w:val="22"/>
          <w:lang w:val="en-US"/>
        </w:rPr>
      </w:pPr>
      <w:r w:rsidRPr="005A0F84">
        <w:rPr>
          <w:spacing w:val="-2"/>
          <w:sz w:val="22"/>
          <w:szCs w:val="22"/>
          <w:lang w:val="en-US"/>
        </w:rPr>
        <w:t xml:space="preserve">Promote training, exchange of knowledge and experiences, and technical </w:t>
      </w:r>
      <w:proofErr w:type="gramStart"/>
      <w:r w:rsidRPr="005A0F84">
        <w:rPr>
          <w:spacing w:val="-2"/>
          <w:sz w:val="22"/>
          <w:szCs w:val="22"/>
          <w:lang w:val="en-US"/>
        </w:rPr>
        <w:t>assistance  among</w:t>
      </w:r>
      <w:proofErr w:type="gramEnd"/>
      <w:r w:rsidRPr="005A0F84">
        <w:rPr>
          <w:spacing w:val="-2"/>
          <w:sz w:val="22"/>
          <w:szCs w:val="22"/>
          <w:lang w:val="en-US"/>
        </w:rPr>
        <w:t xml:space="preserve"> the States Parties of the Convention, and relevant international organizations, and academic studies; </w:t>
      </w:r>
    </w:p>
    <w:p w14:paraId="721C3F71" w14:textId="77777777" w:rsidR="00F53F42" w:rsidRPr="005A0F84" w:rsidRDefault="00F53F42" w:rsidP="00F53F42">
      <w:pPr>
        <w:widowControl/>
        <w:suppressAutoHyphens/>
        <w:jc w:val="both"/>
        <w:rPr>
          <w:spacing w:val="-2"/>
          <w:sz w:val="22"/>
          <w:szCs w:val="22"/>
          <w:lang w:val="en-US"/>
        </w:rPr>
      </w:pPr>
    </w:p>
    <w:p w14:paraId="40BAC25E" w14:textId="77777777" w:rsidR="00F53F42" w:rsidRPr="005A0F84" w:rsidRDefault="00F53F42" w:rsidP="00F53F42">
      <w:pPr>
        <w:widowControl/>
        <w:numPr>
          <w:ilvl w:val="0"/>
          <w:numId w:val="23"/>
        </w:numPr>
        <w:suppressAutoHyphens/>
        <w:autoSpaceDE/>
        <w:adjustRightInd/>
        <w:ind w:left="1440" w:hanging="720"/>
        <w:jc w:val="both"/>
        <w:rPr>
          <w:spacing w:val="-2"/>
          <w:sz w:val="22"/>
          <w:szCs w:val="22"/>
          <w:lang w:val="en-US"/>
        </w:rPr>
      </w:pPr>
      <w:r w:rsidRPr="005A0F84">
        <w:rPr>
          <w:spacing w:val="-2"/>
          <w:sz w:val="22"/>
          <w:szCs w:val="22"/>
          <w:lang w:val="en-US"/>
        </w:rPr>
        <w:t xml:space="preserve">Request from other States, not parties to the Convention, when appropriate, information on exports of conventional weapons to States Parties in accordance with Article V of the </w:t>
      </w:r>
      <w:proofErr w:type="gramStart"/>
      <w:r w:rsidRPr="005A0F84">
        <w:rPr>
          <w:spacing w:val="-2"/>
          <w:sz w:val="22"/>
          <w:szCs w:val="22"/>
          <w:lang w:val="en-US"/>
        </w:rPr>
        <w:t>Convention;</w:t>
      </w:r>
      <w:proofErr w:type="gramEnd"/>
      <w:r w:rsidRPr="005A0F84">
        <w:rPr>
          <w:spacing w:val="-2"/>
          <w:sz w:val="22"/>
          <w:szCs w:val="22"/>
          <w:lang w:val="en-US"/>
        </w:rPr>
        <w:t xml:space="preserve"> </w:t>
      </w:r>
    </w:p>
    <w:p w14:paraId="57BF74C7" w14:textId="77777777" w:rsidR="00F53F42" w:rsidRPr="005A0F84" w:rsidRDefault="00F53F42" w:rsidP="00F53F42">
      <w:pPr>
        <w:widowControl/>
        <w:suppressAutoHyphens/>
        <w:rPr>
          <w:spacing w:val="-2"/>
          <w:sz w:val="22"/>
          <w:szCs w:val="22"/>
          <w:lang w:val="en-US"/>
        </w:rPr>
      </w:pPr>
    </w:p>
    <w:p w14:paraId="66EFCDF5" w14:textId="77777777" w:rsidR="00F53F42" w:rsidRPr="005A0F84" w:rsidRDefault="00F53F42" w:rsidP="00F53F42">
      <w:pPr>
        <w:widowControl/>
        <w:numPr>
          <w:ilvl w:val="0"/>
          <w:numId w:val="23"/>
        </w:numPr>
        <w:suppressAutoHyphens/>
        <w:autoSpaceDE/>
        <w:adjustRightInd/>
        <w:ind w:left="1440" w:hanging="720"/>
        <w:jc w:val="both"/>
        <w:rPr>
          <w:spacing w:val="-2"/>
          <w:sz w:val="22"/>
          <w:szCs w:val="22"/>
          <w:lang w:val="en-US"/>
        </w:rPr>
      </w:pPr>
      <w:r w:rsidRPr="005A0F84">
        <w:rPr>
          <w:spacing w:val="-2"/>
          <w:sz w:val="22"/>
          <w:szCs w:val="22"/>
          <w:lang w:val="en-US"/>
        </w:rPr>
        <w:t xml:space="preserve">Promote the universalization of the Convention through adherence thereto and ratification by OAS Member States that have not done </w:t>
      </w:r>
      <w:proofErr w:type="gramStart"/>
      <w:r w:rsidRPr="005A0F84">
        <w:rPr>
          <w:spacing w:val="-2"/>
          <w:sz w:val="22"/>
          <w:szCs w:val="22"/>
          <w:lang w:val="en-US"/>
        </w:rPr>
        <w:t>so;</w:t>
      </w:r>
      <w:proofErr w:type="gramEnd"/>
      <w:r w:rsidRPr="005A0F84">
        <w:rPr>
          <w:spacing w:val="-2"/>
          <w:sz w:val="22"/>
          <w:szCs w:val="22"/>
          <w:lang w:val="en-US"/>
        </w:rPr>
        <w:t xml:space="preserve"> </w:t>
      </w:r>
    </w:p>
    <w:p w14:paraId="18BD1DC7" w14:textId="77777777" w:rsidR="00F53F42" w:rsidRPr="005A0F84" w:rsidRDefault="00F53F42" w:rsidP="00F53F42">
      <w:pPr>
        <w:widowControl/>
        <w:suppressAutoHyphens/>
        <w:rPr>
          <w:spacing w:val="-2"/>
          <w:sz w:val="22"/>
          <w:szCs w:val="22"/>
          <w:lang w:val="en-US"/>
        </w:rPr>
      </w:pPr>
    </w:p>
    <w:p w14:paraId="2A2C12BE" w14:textId="77777777" w:rsidR="00F53F42" w:rsidRPr="005A0F84" w:rsidRDefault="00F53F42" w:rsidP="00F53F42">
      <w:pPr>
        <w:widowControl/>
        <w:numPr>
          <w:ilvl w:val="0"/>
          <w:numId w:val="23"/>
        </w:numPr>
        <w:suppressAutoHyphens/>
        <w:autoSpaceDE/>
        <w:adjustRightInd/>
        <w:ind w:left="1440" w:hanging="720"/>
        <w:jc w:val="both"/>
        <w:rPr>
          <w:spacing w:val="-2"/>
          <w:sz w:val="22"/>
          <w:szCs w:val="22"/>
          <w:lang w:val="en-US"/>
        </w:rPr>
      </w:pPr>
      <w:r w:rsidRPr="005A0F84">
        <w:rPr>
          <w:spacing w:val="-2"/>
          <w:sz w:val="22"/>
          <w:szCs w:val="22"/>
          <w:lang w:val="en-US"/>
        </w:rPr>
        <w:t xml:space="preserve">Analyze measures to promote the integration of the Convention with other regional and international instruments whose objectives are complementary to the Convention’s, such </w:t>
      </w:r>
      <w:r w:rsidRPr="005A0F84">
        <w:rPr>
          <w:spacing w:val="-2"/>
          <w:sz w:val="22"/>
          <w:szCs w:val="22"/>
          <w:lang w:val="en-US"/>
        </w:rPr>
        <w:lastRenderedPageBreak/>
        <w:t xml:space="preserve">as the Inter-American Convention against the Illicit Manufacturing of and Trafficking in Firearms, Ammunition, Explosives, and Other Related Materials (CIFTA) and the United Nations Register of Conventional </w:t>
      </w:r>
      <w:proofErr w:type="gramStart"/>
      <w:r w:rsidRPr="005A0F84">
        <w:rPr>
          <w:spacing w:val="-2"/>
          <w:sz w:val="22"/>
          <w:szCs w:val="22"/>
          <w:lang w:val="en-US"/>
        </w:rPr>
        <w:t>Arms;</w:t>
      </w:r>
      <w:proofErr w:type="gramEnd"/>
      <w:r w:rsidRPr="005A0F84">
        <w:rPr>
          <w:spacing w:val="-2"/>
          <w:sz w:val="22"/>
          <w:szCs w:val="22"/>
          <w:lang w:val="en-US"/>
        </w:rPr>
        <w:t xml:space="preserve">  </w:t>
      </w:r>
    </w:p>
    <w:p w14:paraId="77D7C662" w14:textId="77777777" w:rsidR="00F53F42" w:rsidRPr="005A0F84" w:rsidRDefault="00F53F42" w:rsidP="00F53F42">
      <w:pPr>
        <w:widowControl/>
        <w:suppressAutoHyphens/>
        <w:autoSpaceDE/>
        <w:adjustRightInd/>
        <w:jc w:val="both"/>
        <w:rPr>
          <w:spacing w:val="-2"/>
          <w:sz w:val="22"/>
          <w:szCs w:val="22"/>
          <w:lang w:val="en-US"/>
        </w:rPr>
      </w:pPr>
    </w:p>
    <w:p w14:paraId="2BE282C2" w14:textId="77777777" w:rsidR="00F53F42" w:rsidRPr="005A0F84" w:rsidRDefault="00F53F42" w:rsidP="00F53F42">
      <w:pPr>
        <w:widowControl/>
        <w:numPr>
          <w:ilvl w:val="0"/>
          <w:numId w:val="23"/>
        </w:numPr>
        <w:suppressAutoHyphens/>
        <w:autoSpaceDE/>
        <w:adjustRightInd/>
        <w:ind w:left="1440" w:hanging="720"/>
        <w:jc w:val="both"/>
        <w:rPr>
          <w:spacing w:val="-2"/>
          <w:sz w:val="22"/>
          <w:szCs w:val="22"/>
          <w:lang w:val="en-US"/>
        </w:rPr>
      </w:pPr>
      <w:r w:rsidRPr="005A0F84">
        <w:rPr>
          <w:spacing w:val="-2"/>
          <w:sz w:val="22"/>
          <w:szCs w:val="22"/>
          <w:lang w:val="en-US"/>
        </w:rPr>
        <w:t xml:space="preserve">Coordinate and maintain ongoing communication with the Inter-American Defense Board, through the Technical Services Division-Weapons Management Section, on all matters related to the </w:t>
      </w:r>
      <w:proofErr w:type="gramStart"/>
      <w:r w:rsidRPr="005A0F84">
        <w:rPr>
          <w:spacing w:val="-2"/>
          <w:sz w:val="22"/>
          <w:szCs w:val="22"/>
          <w:lang w:val="en-US"/>
        </w:rPr>
        <w:t>Convention;</w:t>
      </w:r>
      <w:proofErr w:type="gramEnd"/>
    </w:p>
    <w:p w14:paraId="2BBF0859" w14:textId="77777777" w:rsidR="00F53F42" w:rsidRPr="005A0F84" w:rsidRDefault="00F53F42" w:rsidP="00F53F42">
      <w:pPr>
        <w:widowControl/>
        <w:suppressAutoHyphens/>
        <w:rPr>
          <w:spacing w:val="-2"/>
          <w:sz w:val="22"/>
          <w:szCs w:val="22"/>
          <w:lang w:val="en-US"/>
        </w:rPr>
      </w:pPr>
    </w:p>
    <w:p w14:paraId="5AAFF6D4" w14:textId="77777777" w:rsidR="00F53F42" w:rsidRPr="005A0F84" w:rsidRDefault="00F53F42" w:rsidP="00F53F42">
      <w:pPr>
        <w:widowControl/>
        <w:numPr>
          <w:ilvl w:val="0"/>
          <w:numId w:val="23"/>
        </w:numPr>
        <w:suppressAutoHyphens/>
        <w:autoSpaceDE/>
        <w:adjustRightInd/>
        <w:ind w:left="1440" w:hanging="720"/>
        <w:jc w:val="both"/>
        <w:rPr>
          <w:spacing w:val="-2"/>
          <w:sz w:val="22"/>
          <w:szCs w:val="22"/>
          <w:lang w:val="en-US"/>
        </w:rPr>
      </w:pPr>
      <w:r w:rsidRPr="005A0F84">
        <w:rPr>
          <w:spacing w:val="-2"/>
          <w:sz w:val="22"/>
          <w:szCs w:val="22"/>
          <w:lang w:val="en-US"/>
        </w:rPr>
        <w:t xml:space="preserve">Contribute to the implementation of programs, projects, and activities executed by the GS/OAS to facilitate application of the Convention; and </w:t>
      </w:r>
    </w:p>
    <w:p w14:paraId="2B9CFB35" w14:textId="77777777" w:rsidR="00F53F42" w:rsidRPr="005A0F84" w:rsidRDefault="00F53F42" w:rsidP="00F53F42">
      <w:pPr>
        <w:widowControl/>
        <w:suppressAutoHyphens/>
        <w:jc w:val="both"/>
        <w:rPr>
          <w:spacing w:val="-2"/>
          <w:sz w:val="22"/>
          <w:szCs w:val="22"/>
          <w:lang w:val="en-US"/>
        </w:rPr>
      </w:pPr>
    </w:p>
    <w:p w14:paraId="405DF213" w14:textId="77777777" w:rsidR="00F53F42" w:rsidRPr="005A0F84" w:rsidRDefault="00F53F42" w:rsidP="00F53F42">
      <w:pPr>
        <w:widowControl/>
        <w:numPr>
          <w:ilvl w:val="0"/>
          <w:numId w:val="23"/>
        </w:numPr>
        <w:suppressAutoHyphens/>
        <w:autoSpaceDE/>
        <w:adjustRightInd/>
        <w:ind w:left="1440" w:hanging="720"/>
        <w:jc w:val="both"/>
        <w:rPr>
          <w:spacing w:val="-2"/>
          <w:sz w:val="22"/>
          <w:szCs w:val="22"/>
          <w:lang w:val="en-US"/>
        </w:rPr>
      </w:pPr>
      <w:r w:rsidRPr="005A0F84">
        <w:rPr>
          <w:spacing w:val="-2"/>
          <w:sz w:val="22"/>
          <w:szCs w:val="22"/>
          <w:lang w:val="en-US"/>
        </w:rPr>
        <w:t>Promote measures to facilitate application of the Convention.</w:t>
      </w:r>
    </w:p>
    <w:p w14:paraId="6F1CAA3A" w14:textId="77777777" w:rsidR="00F53F42" w:rsidRPr="005A0F84" w:rsidRDefault="00F53F42" w:rsidP="00F53F42">
      <w:pPr>
        <w:widowControl/>
        <w:suppressAutoHyphens/>
        <w:jc w:val="both"/>
        <w:rPr>
          <w:sz w:val="22"/>
          <w:szCs w:val="22"/>
          <w:lang w:val="en-US"/>
        </w:rPr>
      </w:pPr>
    </w:p>
    <w:p w14:paraId="39BB5F6B" w14:textId="77777777" w:rsidR="00F53F42" w:rsidRPr="005A0F84" w:rsidRDefault="00F53F42" w:rsidP="00F53F42">
      <w:pPr>
        <w:widowControl/>
        <w:suppressAutoHyphens/>
        <w:jc w:val="both"/>
        <w:rPr>
          <w:b/>
          <w:sz w:val="22"/>
          <w:szCs w:val="22"/>
          <w:lang w:val="en-US"/>
        </w:rPr>
      </w:pPr>
      <w:r w:rsidRPr="005A0F84">
        <w:rPr>
          <w:b/>
          <w:sz w:val="22"/>
          <w:szCs w:val="22"/>
          <w:lang w:val="en-US"/>
        </w:rPr>
        <w:t>Article 22</w:t>
      </w:r>
    </w:p>
    <w:p w14:paraId="64485885" w14:textId="77777777" w:rsidR="00F53F42" w:rsidRPr="005A0F84" w:rsidRDefault="00F53F42" w:rsidP="00F53F42">
      <w:pPr>
        <w:widowControl/>
        <w:suppressAutoHyphens/>
        <w:jc w:val="both"/>
        <w:rPr>
          <w:sz w:val="22"/>
          <w:szCs w:val="22"/>
          <w:lang w:val="en-US"/>
        </w:rPr>
      </w:pPr>
    </w:p>
    <w:p w14:paraId="4678DF8D" w14:textId="77777777" w:rsidR="00F53F42" w:rsidRPr="005A0F84" w:rsidRDefault="00F53F42" w:rsidP="00EF63F6">
      <w:pPr>
        <w:widowControl/>
        <w:suppressAutoHyphens/>
        <w:ind w:firstLine="720"/>
        <w:jc w:val="both"/>
        <w:rPr>
          <w:bCs/>
          <w:sz w:val="22"/>
          <w:szCs w:val="22"/>
          <w:lang w:val="en-US"/>
        </w:rPr>
      </w:pPr>
      <w:r w:rsidRPr="005A0F84">
        <w:rPr>
          <w:bCs/>
          <w:sz w:val="22"/>
          <w:szCs w:val="22"/>
          <w:lang w:val="en-US"/>
        </w:rPr>
        <w:t>The States Parties shall identify a single point of contact to serve as a liaison among the States Parties, as well as between them and the Consultative Committee for cooperation and information sharing purposes.</w:t>
      </w:r>
    </w:p>
    <w:p w14:paraId="2624FA04" w14:textId="77777777" w:rsidR="00F53F42" w:rsidRPr="005A0F84" w:rsidRDefault="00F53F42" w:rsidP="00F53F42">
      <w:pPr>
        <w:widowControl/>
        <w:suppressAutoHyphens/>
        <w:jc w:val="both"/>
        <w:rPr>
          <w:bCs/>
          <w:sz w:val="22"/>
          <w:szCs w:val="22"/>
          <w:lang w:val="en-US"/>
        </w:rPr>
      </w:pPr>
    </w:p>
    <w:p w14:paraId="73984477" w14:textId="77777777" w:rsidR="00F53F42" w:rsidRPr="005A0F84" w:rsidRDefault="00F53F42" w:rsidP="00F53F42">
      <w:pPr>
        <w:widowControl/>
        <w:suppressAutoHyphens/>
        <w:jc w:val="both"/>
        <w:rPr>
          <w:b/>
          <w:sz w:val="22"/>
          <w:szCs w:val="22"/>
          <w:lang w:val="en-US"/>
        </w:rPr>
      </w:pPr>
      <w:r w:rsidRPr="005A0F84">
        <w:rPr>
          <w:b/>
          <w:sz w:val="22"/>
          <w:szCs w:val="22"/>
          <w:lang w:val="en-US"/>
        </w:rPr>
        <w:t>Article 23</w:t>
      </w:r>
    </w:p>
    <w:p w14:paraId="33878157" w14:textId="77777777" w:rsidR="00F53F42" w:rsidRPr="005A0F84" w:rsidRDefault="00F53F42" w:rsidP="00F53F42">
      <w:pPr>
        <w:widowControl/>
        <w:suppressAutoHyphens/>
        <w:jc w:val="both"/>
        <w:rPr>
          <w:sz w:val="22"/>
          <w:szCs w:val="22"/>
          <w:lang w:val="en-US"/>
        </w:rPr>
      </w:pPr>
    </w:p>
    <w:p w14:paraId="7079C709" w14:textId="77777777" w:rsidR="00F53F42" w:rsidRPr="005A0F84" w:rsidRDefault="00F53F42" w:rsidP="00EF63F6">
      <w:pPr>
        <w:widowControl/>
        <w:suppressAutoHyphens/>
        <w:ind w:firstLine="720"/>
        <w:jc w:val="both"/>
        <w:rPr>
          <w:sz w:val="22"/>
          <w:szCs w:val="22"/>
          <w:lang w:val="en-US"/>
        </w:rPr>
      </w:pPr>
      <w:r w:rsidRPr="005A0F84">
        <w:rPr>
          <w:sz w:val="22"/>
          <w:szCs w:val="22"/>
          <w:lang w:val="en-US"/>
        </w:rPr>
        <w:t xml:space="preserve">The Consultative Committee shall establish specific rules to govern its activities. </w:t>
      </w:r>
    </w:p>
    <w:p w14:paraId="0AD59BB5" w14:textId="77777777" w:rsidR="00F53F42" w:rsidRPr="005A0F84" w:rsidRDefault="00F53F42" w:rsidP="00F53F42">
      <w:pPr>
        <w:widowControl/>
        <w:suppressAutoHyphens/>
        <w:jc w:val="both"/>
        <w:rPr>
          <w:sz w:val="22"/>
          <w:szCs w:val="22"/>
          <w:lang w:val="en-US"/>
        </w:rPr>
      </w:pPr>
    </w:p>
    <w:p w14:paraId="3FC336E9" w14:textId="77777777" w:rsidR="00F53F42" w:rsidRPr="005A0F84" w:rsidRDefault="00F53F42" w:rsidP="00F53F42">
      <w:pPr>
        <w:widowControl/>
        <w:suppressAutoHyphens/>
        <w:jc w:val="both"/>
        <w:rPr>
          <w:sz w:val="22"/>
          <w:szCs w:val="22"/>
          <w:lang w:val="en-US"/>
        </w:rPr>
      </w:pPr>
    </w:p>
    <w:p w14:paraId="3F1E5F69" w14:textId="77777777" w:rsidR="00F53F42" w:rsidRPr="005A0F84" w:rsidRDefault="00F53F42" w:rsidP="00F53F42">
      <w:pPr>
        <w:keepNext/>
        <w:widowControl/>
        <w:suppressAutoHyphens/>
        <w:jc w:val="center"/>
        <w:rPr>
          <w:sz w:val="22"/>
          <w:szCs w:val="22"/>
          <w:lang w:val="en-US"/>
        </w:rPr>
      </w:pPr>
      <w:r w:rsidRPr="005A0F84">
        <w:rPr>
          <w:sz w:val="22"/>
          <w:szCs w:val="22"/>
          <w:lang w:val="en-US"/>
        </w:rPr>
        <w:t>CHAPTER VI</w:t>
      </w:r>
    </w:p>
    <w:p w14:paraId="0B3F2606" w14:textId="77777777" w:rsidR="00F53F42" w:rsidRPr="005A0F84" w:rsidRDefault="00F53F42" w:rsidP="00F53F42">
      <w:pPr>
        <w:keepNext/>
        <w:widowControl/>
        <w:suppressAutoHyphens/>
        <w:jc w:val="center"/>
        <w:rPr>
          <w:sz w:val="22"/>
          <w:szCs w:val="22"/>
          <w:lang w:val="en-US"/>
        </w:rPr>
      </w:pPr>
      <w:r w:rsidRPr="005A0F84">
        <w:rPr>
          <w:sz w:val="22"/>
          <w:szCs w:val="22"/>
          <w:lang w:val="en-US"/>
        </w:rPr>
        <w:t>THE SECRETARIAT</w:t>
      </w:r>
    </w:p>
    <w:p w14:paraId="10A276B8" w14:textId="77777777" w:rsidR="00F53F42" w:rsidRPr="005A0F84" w:rsidRDefault="00F53F42" w:rsidP="00F53F42">
      <w:pPr>
        <w:keepNext/>
        <w:widowControl/>
        <w:suppressAutoHyphens/>
        <w:jc w:val="both"/>
        <w:rPr>
          <w:sz w:val="22"/>
          <w:szCs w:val="22"/>
          <w:lang w:val="en-US"/>
        </w:rPr>
      </w:pPr>
    </w:p>
    <w:p w14:paraId="43B12FB5" w14:textId="77777777" w:rsidR="00F53F42" w:rsidRPr="005A0F84" w:rsidRDefault="00F53F42" w:rsidP="00F53F42">
      <w:pPr>
        <w:keepNext/>
        <w:widowControl/>
        <w:suppressAutoHyphens/>
        <w:jc w:val="both"/>
        <w:rPr>
          <w:b/>
          <w:sz w:val="22"/>
          <w:szCs w:val="22"/>
          <w:lang w:val="en-US"/>
        </w:rPr>
      </w:pPr>
      <w:r w:rsidRPr="005A0F84">
        <w:rPr>
          <w:b/>
          <w:sz w:val="22"/>
          <w:szCs w:val="22"/>
          <w:lang w:val="en-US"/>
        </w:rPr>
        <w:t>Article 24</w:t>
      </w:r>
    </w:p>
    <w:p w14:paraId="7F801BCD" w14:textId="77777777" w:rsidR="00F53F42" w:rsidRPr="005A0F84" w:rsidRDefault="00F53F42" w:rsidP="00F53F42">
      <w:pPr>
        <w:widowControl/>
        <w:suppressAutoHyphens/>
        <w:jc w:val="both"/>
        <w:rPr>
          <w:sz w:val="22"/>
          <w:szCs w:val="22"/>
          <w:lang w:val="en-US"/>
        </w:rPr>
      </w:pPr>
    </w:p>
    <w:p w14:paraId="70B77AA3" w14:textId="77777777" w:rsidR="00F53F42" w:rsidRPr="005A0F84" w:rsidRDefault="00F53F42" w:rsidP="00EF63F6">
      <w:pPr>
        <w:widowControl/>
        <w:suppressAutoHyphens/>
        <w:ind w:firstLine="720"/>
        <w:jc w:val="both"/>
        <w:rPr>
          <w:sz w:val="22"/>
          <w:szCs w:val="22"/>
          <w:lang w:val="en-US"/>
        </w:rPr>
      </w:pPr>
      <w:r w:rsidRPr="005A0F84">
        <w:rPr>
          <w:sz w:val="22"/>
          <w:szCs w:val="22"/>
          <w:lang w:val="en-US"/>
        </w:rPr>
        <w:t xml:space="preserve">The GS/OAS, in its capacity as the depositary for the Convention under Article XIV of same, shall provide technical and administrative secretariat services for the Conference process. </w:t>
      </w:r>
    </w:p>
    <w:p w14:paraId="49E8A019" w14:textId="77777777" w:rsidR="00F53F42" w:rsidRPr="005A0F84" w:rsidRDefault="00F53F42" w:rsidP="00F53F42">
      <w:pPr>
        <w:widowControl/>
        <w:suppressAutoHyphens/>
        <w:jc w:val="both"/>
        <w:rPr>
          <w:sz w:val="22"/>
          <w:szCs w:val="22"/>
          <w:lang w:val="en-US"/>
        </w:rPr>
      </w:pPr>
    </w:p>
    <w:p w14:paraId="7C52B3AC" w14:textId="77777777" w:rsidR="00F53F42" w:rsidRPr="005A0F84" w:rsidRDefault="00F53F42" w:rsidP="00EF63F6">
      <w:pPr>
        <w:widowControl/>
        <w:suppressAutoHyphens/>
        <w:ind w:firstLine="720"/>
        <w:jc w:val="both"/>
        <w:rPr>
          <w:sz w:val="22"/>
          <w:szCs w:val="22"/>
          <w:lang w:val="en-US"/>
        </w:rPr>
      </w:pPr>
      <w:r w:rsidRPr="005A0F84">
        <w:rPr>
          <w:sz w:val="22"/>
          <w:szCs w:val="22"/>
          <w:lang w:val="en-US"/>
        </w:rPr>
        <w:t>Accordingly, in all matters relating to its technical and administrative staff, as well as to its organization and functioning, the Secretariat shall be governed by the provisions of the Charter of the OAS, the General Assembly-approved General Standards for its operations, and decisions taken by the OAS Secretary General pursuant thereto.</w:t>
      </w:r>
    </w:p>
    <w:p w14:paraId="0BC3D076" w14:textId="77777777" w:rsidR="00F53F42" w:rsidRPr="005A0F84" w:rsidRDefault="00F53F42" w:rsidP="00F53F42">
      <w:pPr>
        <w:widowControl/>
        <w:suppressAutoHyphens/>
        <w:jc w:val="both"/>
        <w:rPr>
          <w:sz w:val="22"/>
          <w:szCs w:val="22"/>
          <w:lang w:val="en-US"/>
        </w:rPr>
      </w:pPr>
    </w:p>
    <w:p w14:paraId="722105D2" w14:textId="77777777" w:rsidR="00F53F42" w:rsidRPr="005A0F84" w:rsidRDefault="00F53F42" w:rsidP="00F53F42">
      <w:pPr>
        <w:widowControl/>
        <w:suppressAutoHyphens/>
        <w:jc w:val="both"/>
        <w:rPr>
          <w:b/>
          <w:sz w:val="22"/>
          <w:szCs w:val="22"/>
          <w:lang w:val="en-US"/>
        </w:rPr>
      </w:pPr>
    </w:p>
    <w:p w14:paraId="77E94A03" w14:textId="77777777" w:rsidR="00F53F42" w:rsidRPr="005A0F84" w:rsidRDefault="00F53F42" w:rsidP="00F53F42">
      <w:pPr>
        <w:widowControl/>
        <w:suppressAutoHyphens/>
        <w:jc w:val="both"/>
        <w:rPr>
          <w:b/>
          <w:sz w:val="22"/>
          <w:szCs w:val="22"/>
          <w:lang w:val="en-US"/>
        </w:rPr>
      </w:pPr>
      <w:r w:rsidRPr="005A0F84">
        <w:rPr>
          <w:b/>
          <w:sz w:val="22"/>
          <w:szCs w:val="22"/>
          <w:lang w:val="en-US"/>
        </w:rPr>
        <w:t>Article 25</w:t>
      </w:r>
    </w:p>
    <w:p w14:paraId="4BC957B1" w14:textId="77777777" w:rsidR="00F53F42" w:rsidRPr="005A0F84" w:rsidRDefault="00F53F42" w:rsidP="00F53F42">
      <w:pPr>
        <w:widowControl/>
        <w:suppressAutoHyphens/>
        <w:jc w:val="both"/>
        <w:rPr>
          <w:sz w:val="22"/>
          <w:szCs w:val="22"/>
          <w:lang w:val="en-US"/>
        </w:rPr>
      </w:pPr>
    </w:p>
    <w:p w14:paraId="0635EBDC" w14:textId="77777777" w:rsidR="00F53F42" w:rsidRPr="005A0F84" w:rsidRDefault="00F53F42" w:rsidP="00EF63F6">
      <w:pPr>
        <w:widowControl/>
        <w:suppressAutoHyphens/>
        <w:ind w:firstLine="720"/>
        <w:jc w:val="both"/>
        <w:rPr>
          <w:w w:val="103"/>
          <w:sz w:val="22"/>
          <w:szCs w:val="22"/>
          <w:lang w:val="en-US"/>
        </w:rPr>
      </w:pPr>
      <w:r w:rsidRPr="005A0F84">
        <w:rPr>
          <w:sz w:val="22"/>
          <w:szCs w:val="22"/>
          <w:lang w:val="en-US"/>
        </w:rPr>
        <w:t>The Secretariat shall perform the following functions</w:t>
      </w:r>
      <w:r w:rsidRPr="005A0F84">
        <w:rPr>
          <w:w w:val="103"/>
          <w:sz w:val="22"/>
          <w:szCs w:val="22"/>
          <w:lang w:val="en-US"/>
        </w:rPr>
        <w:t xml:space="preserve">: </w:t>
      </w:r>
    </w:p>
    <w:p w14:paraId="5DA60022" w14:textId="77777777" w:rsidR="00F53F42" w:rsidRPr="005A0F84" w:rsidRDefault="00F53F42" w:rsidP="00F53F42">
      <w:pPr>
        <w:widowControl/>
        <w:suppressAutoHyphens/>
        <w:jc w:val="both"/>
        <w:rPr>
          <w:sz w:val="22"/>
          <w:szCs w:val="22"/>
          <w:lang w:val="en-US"/>
        </w:rPr>
      </w:pPr>
    </w:p>
    <w:p w14:paraId="445FEE72" w14:textId="77777777" w:rsidR="00F53F42" w:rsidRPr="005A0F84" w:rsidRDefault="00F53F42" w:rsidP="00F53F42">
      <w:pPr>
        <w:widowControl/>
        <w:numPr>
          <w:ilvl w:val="0"/>
          <w:numId w:val="24"/>
        </w:numPr>
        <w:suppressAutoHyphens/>
        <w:ind w:left="1440" w:hanging="720"/>
        <w:jc w:val="both"/>
        <w:rPr>
          <w:sz w:val="22"/>
          <w:szCs w:val="22"/>
          <w:lang w:val="en-US"/>
        </w:rPr>
      </w:pPr>
      <w:r w:rsidRPr="005A0F84">
        <w:rPr>
          <w:sz w:val="22"/>
          <w:szCs w:val="22"/>
          <w:lang w:val="en-US"/>
        </w:rPr>
        <w:t xml:space="preserve">Advise the respective chairs on preparations for and conduct of each Conference and meetings of the Consultative Committee, including support for preparation and distribution of draft agendas, through the permanent missions to the </w:t>
      </w:r>
      <w:proofErr w:type="gramStart"/>
      <w:r w:rsidRPr="005A0F84">
        <w:rPr>
          <w:sz w:val="22"/>
          <w:szCs w:val="22"/>
          <w:lang w:val="en-US"/>
        </w:rPr>
        <w:t>OAS;</w:t>
      </w:r>
      <w:proofErr w:type="gramEnd"/>
    </w:p>
    <w:p w14:paraId="2F4B59F1" w14:textId="77777777" w:rsidR="00F53F42" w:rsidRPr="005A0F84" w:rsidRDefault="00F53F42" w:rsidP="00F53F42">
      <w:pPr>
        <w:widowControl/>
        <w:suppressAutoHyphens/>
        <w:ind w:right="-29"/>
        <w:jc w:val="both"/>
        <w:rPr>
          <w:sz w:val="22"/>
          <w:szCs w:val="22"/>
          <w:lang w:val="en-US"/>
        </w:rPr>
      </w:pPr>
    </w:p>
    <w:p w14:paraId="78C633CF" w14:textId="77777777" w:rsidR="00F53F42" w:rsidRPr="005A0F84" w:rsidRDefault="00F53F42" w:rsidP="00F53F42">
      <w:pPr>
        <w:widowControl/>
        <w:numPr>
          <w:ilvl w:val="0"/>
          <w:numId w:val="24"/>
        </w:numPr>
        <w:suppressAutoHyphens/>
        <w:ind w:left="1440" w:hanging="720"/>
        <w:jc w:val="both"/>
        <w:rPr>
          <w:sz w:val="22"/>
          <w:szCs w:val="22"/>
          <w:lang w:val="en-US"/>
        </w:rPr>
      </w:pPr>
      <w:r w:rsidRPr="005A0F84">
        <w:rPr>
          <w:sz w:val="22"/>
          <w:szCs w:val="22"/>
          <w:lang w:val="en-US"/>
        </w:rPr>
        <w:t xml:space="preserve">Coordinate the organizational and administrative aspects of each Conference and meetings of the Consultative Committee. When a State Party offers to host any of these </w:t>
      </w:r>
      <w:r w:rsidRPr="005A0F84">
        <w:rPr>
          <w:sz w:val="22"/>
          <w:szCs w:val="22"/>
          <w:lang w:val="en-US"/>
        </w:rPr>
        <w:lastRenderedPageBreak/>
        <w:t xml:space="preserve">meetings, it shall enter into an agreement with the GS/OAS. The negotiation and signing of this agreement shall be coordinated through its permanent mission to the </w:t>
      </w:r>
      <w:proofErr w:type="gramStart"/>
      <w:r w:rsidRPr="005A0F84">
        <w:rPr>
          <w:sz w:val="22"/>
          <w:szCs w:val="22"/>
          <w:lang w:val="en-US"/>
        </w:rPr>
        <w:t>OAS;</w:t>
      </w:r>
      <w:proofErr w:type="gramEnd"/>
    </w:p>
    <w:p w14:paraId="66BE946B" w14:textId="77777777" w:rsidR="00F53F42" w:rsidRPr="005A0F84" w:rsidRDefault="00F53F42" w:rsidP="00F53F42">
      <w:pPr>
        <w:widowControl/>
        <w:suppressAutoHyphens/>
        <w:rPr>
          <w:sz w:val="22"/>
          <w:szCs w:val="22"/>
          <w:lang w:val="en-US"/>
        </w:rPr>
      </w:pPr>
    </w:p>
    <w:p w14:paraId="3850AF67" w14:textId="77777777" w:rsidR="00F53F42" w:rsidRPr="005A0F84" w:rsidRDefault="00F53F42" w:rsidP="00F53F42">
      <w:pPr>
        <w:widowControl/>
        <w:numPr>
          <w:ilvl w:val="0"/>
          <w:numId w:val="24"/>
        </w:numPr>
        <w:suppressAutoHyphens/>
        <w:ind w:left="1440" w:hanging="720"/>
        <w:jc w:val="both"/>
        <w:rPr>
          <w:sz w:val="22"/>
          <w:szCs w:val="22"/>
          <w:lang w:val="en-US"/>
        </w:rPr>
      </w:pPr>
      <w:r w:rsidRPr="005A0F84">
        <w:rPr>
          <w:sz w:val="22"/>
          <w:szCs w:val="22"/>
          <w:lang w:val="en-US"/>
        </w:rPr>
        <w:t xml:space="preserve">Provide specific secretariat services to each Conference and meetings of the Consultative Committee, assist them with preparation and consideration of the corresponding draft recommendations, classify, translate, distribute to the delegations, and, as appropriate, disseminate via the Internet and any other means, official texts of documents submitted, considered, and approved in the context of the </w:t>
      </w:r>
      <w:proofErr w:type="gramStart"/>
      <w:r w:rsidRPr="005A0F84">
        <w:rPr>
          <w:sz w:val="22"/>
          <w:szCs w:val="22"/>
          <w:lang w:val="en-US"/>
        </w:rPr>
        <w:t>meetings;</w:t>
      </w:r>
      <w:proofErr w:type="gramEnd"/>
    </w:p>
    <w:p w14:paraId="0A65D6CA" w14:textId="77777777" w:rsidR="00F53F42" w:rsidRPr="005A0F84" w:rsidRDefault="00F53F42" w:rsidP="00F53F42">
      <w:pPr>
        <w:widowControl/>
        <w:suppressAutoHyphens/>
        <w:rPr>
          <w:sz w:val="22"/>
          <w:szCs w:val="22"/>
          <w:lang w:val="en-US"/>
        </w:rPr>
      </w:pPr>
    </w:p>
    <w:p w14:paraId="7FEDCB16" w14:textId="77777777" w:rsidR="00F53F42" w:rsidRPr="005A0F84" w:rsidRDefault="00F53F42" w:rsidP="00F53F42">
      <w:pPr>
        <w:widowControl/>
        <w:numPr>
          <w:ilvl w:val="0"/>
          <w:numId w:val="24"/>
        </w:numPr>
        <w:suppressAutoHyphens/>
        <w:ind w:left="1440" w:hanging="720"/>
        <w:jc w:val="both"/>
        <w:rPr>
          <w:sz w:val="22"/>
          <w:szCs w:val="22"/>
          <w:lang w:val="en-US"/>
        </w:rPr>
      </w:pPr>
      <w:r w:rsidRPr="005A0F84">
        <w:rPr>
          <w:sz w:val="22"/>
          <w:szCs w:val="22"/>
          <w:lang w:val="en-US"/>
        </w:rPr>
        <w:t xml:space="preserve">Serve as a central point of coordination and contact for sending and receiving documents and communications among the officials participating in each Conference and meetings of the Consultative Committee concerning all matters related to organizing and conducting them and to implementing their respective </w:t>
      </w:r>
      <w:proofErr w:type="gramStart"/>
      <w:r w:rsidRPr="005A0F84">
        <w:rPr>
          <w:sz w:val="22"/>
          <w:szCs w:val="22"/>
          <w:lang w:val="en-US"/>
        </w:rPr>
        <w:t>recommendations;</w:t>
      </w:r>
      <w:proofErr w:type="gramEnd"/>
    </w:p>
    <w:p w14:paraId="609504AD" w14:textId="77777777" w:rsidR="00F53F42" w:rsidRPr="005A0F84" w:rsidRDefault="00F53F42" w:rsidP="00F53F42">
      <w:pPr>
        <w:widowControl/>
        <w:suppressAutoHyphens/>
        <w:jc w:val="both"/>
        <w:rPr>
          <w:sz w:val="22"/>
          <w:szCs w:val="22"/>
          <w:lang w:val="en-US"/>
        </w:rPr>
      </w:pPr>
    </w:p>
    <w:p w14:paraId="4FE13A16" w14:textId="77777777" w:rsidR="00F53F42" w:rsidRPr="005A0F84" w:rsidRDefault="00F53F42" w:rsidP="00F53F42">
      <w:pPr>
        <w:widowControl/>
        <w:numPr>
          <w:ilvl w:val="0"/>
          <w:numId w:val="24"/>
        </w:numPr>
        <w:suppressAutoHyphens/>
        <w:ind w:left="1440" w:hanging="720"/>
        <w:jc w:val="both"/>
        <w:rPr>
          <w:spacing w:val="-2"/>
          <w:sz w:val="22"/>
          <w:szCs w:val="22"/>
          <w:lang w:val="en-US"/>
        </w:rPr>
      </w:pPr>
      <w:r w:rsidRPr="005A0F84">
        <w:rPr>
          <w:spacing w:val="-2"/>
          <w:sz w:val="22"/>
          <w:szCs w:val="22"/>
          <w:lang w:val="en-US"/>
        </w:rPr>
        <w:t xml:space="preserve">Promote regular and ongoing delivery of the reports established in Articles III, IV, and V of the Convention, through awareness-raising, </w:t>
      </w:r>
      <w:r w:rsidRPr="005A0F84">
        <w:rPr>
          <w:sz w:val="22"/>
          <w:szCs w:val="22"/>
          <w:lang w:val="en-US"/>
        </w:rPr>
        <w:t>dissemination</w:t>
      </w:r>
      <w:r w:rsidRPr="005A0F84">
        <w:rPr>
          <w:spacing w:val="-2"/>
          <w:sz w:val="22"/>
          <w:szCs w:val="22"/>
          <w:lang w:val="en-US"/>
        </w:rPr>
        <w:t xml:space="preserve">, and training activities for the relevant authorities of the States Parties, and implementation of mechanisms to facilitate delivery of reports, such as information systems and possible delivery of reports electronically, among other relevant </w:t>
      </w:r>
      <w:proofErr w:type="gramStart"/>
      <w:r w:rsidRPr="005A0F84">
        <w:rPr>
          <w:spacing w:val="-2"/>
          <w:sz w:val="22"/>
          <w:szCs w:val="22"/>
          <w:lang w:val="en-US"/>
        </w:rPr>
        <w:t>measures;</w:t>
      </w:r>
      <w:proofErr w:type="gramEnd"/>
    </w:p>
    <w:p w14:paraId="0E7E44A6" w14:textId="77777777" w:rsidR="00F53F42" w:rsidRPr="005A0F84" w:rsidRDefault="00F53F42" w:rsidP="00F53F42">
      <w:pPr>
        <w:widowControl/>
        <w:suppressAutoHyphens/>
        <w:rPr>
          <w:spacing w:val="-2"/>
          <w:sz w:val="22"/>
          <w:szCs w:val="22"/>
          <w:lang w:val="en-US"/>
        </w:rPr>
      </w:pPr>
    </w:p>
    <w:p w14:paraId="1D1C41F0" w14:textId="77777777" w:rsidR="00F53F42" w:rsidRPr="005A0F84" w:rsidRDefault="00F53F42" w:rsidP="00F53F42">
      <w:pPr>
        <w:widowControl/>
        <w:numPr>
          <w:ilvl w:val="0"/>
          <w:numId w:val="24"/>
        </w:numPr>
        <w:suppressAutoHyphens/>
        <w:ind w:left="1440" w:hanging="720"/>
        <w:jc w:val="both"/>
        <w:rPr>
          <w:spacing w:val="-2"/>
          <w:sz w:val="22"/>
          <w:szCs w:val="22"/>
          <w:lang w:val="en-US"/>
        </w:rPr>
      </w:pPr>
      <w:r w:rsidRPr="005A0F84">
        <w:rPr>
          <w:spacing w:val="-2"/>
          <w:sz w:val="22"/>
          <w:szCs w:val="22"/>
          <w:lang w:val="en-US"/>
        </w:rPr>
        <w:t xml:space="preserve">Consolidate reports received from States Parties, as established in Articles III, IV, and V of the Convention, and transmit them to the States </w:t>
      </w:r>
      <w:proofErr w:type="gramStart"/>
      <w:r w:rsidRPr="005A0F84">
        <w:rPr>
          <w:spacing w:val="-2"/>
          <w:sz w:val="22"/>
          <w:szCs w:val="22"/>
          <w:lang w:val="en-US"/>
        </w:rPr>
        <w:t>Parties;</w:t>
      </w:r>
      <w:proofErr w:type="gramEnd"/>
    </w:p>
    <w:p w14:paraId="601A5F6A" w14:textId="77777777" w:rsidR="00F53F42" w:rsidRPr="005A0F84" w:rsidRDefault="00F53F42" w:rsidP="00F53F42">
      <w:pPr>
        <w:widowControl/>
        <w:suppressAutoHyphens/>
        <w:jc w:val="both"/>
        <w:rPr>
          <w:spacing w:val="-2"/>
          <w:sz w:val="22"/>
          <w:szCs w:val="22"/>
          <w:lang w:val="en-US"/>
        </w:rPr>
      </w:pPr>
    </w:p>
    <w:p w14:paraId="6ECB4D6E" w14:textId="77777777" w:rsidR="00F53F42" w:rsidRPr="005A0F84" w:rsidRDefault="00F53F42" w:rsidP="00F53F42">
      <w:pPr>
        <w:widowControl/>
        <w:numPr>
          <w:ilvl w:val="0"/>
          <w:numId w:val="24"/>
        </w:numPr>
        <w:suppressAutoHyphens/>
        <w:ind w:left="1440" w:hanging="720"/>
        <w:jc w:val="both"/>
        <w:rPr>
          <w:spacing w:val="-2"/>
          <w:sz w:val="22"/>
          <w:szCs w:val="22"/>
          <w:lang w:val="en-US"/>
        </w:rPr>
      </w:pPr>
      <w:r w:rsidRPr="005A0F84">
        <w:rPr>
          <w:spacing w:val="-2"/>
          <w:sz w:val="22"/>
          <w:szCs w:val="22"/>
          <w:lang w:val="en-US"/>
        </w:rPr>
        <w:t xml:space="preserve">Prepare the consolidated annual report from information provided under the Convention, for submittal to the States </w:t>
      </w:r>
      <w:proofErr w:type="gramStart"/>
      <w:r w:rsidRPr="005A0F84">
        <w:rPr>
          <w:spacing w:val="-2"/>
          <w:sz w:val="22"/>
          <w:szCs w:val="22"/>
          <w:lang w:val="en-US"/>
        </w:rPr>
        <w:t>Parties;</w:t>
      </w:r>
      <w:proofErr w:type="gramEnd"/>
    </w:p>
    <w:p w14:paraId="086672B2" w14:textId="77777777" w:rsidR="00F53F42" w:rsidRPr="005A0F84" w:rsidRDefault="00F53F42" w:rsidP="00F53F42">
      <w:pPr>
        <w:widowControl/>
        <w:suppressAutoHyphens/>
        <w:jc w:val="both"/>
        <w:rPr>
          <w:spacing w:val="-2"/>
          <w:sz w:val="22"/>
          <w:szCs w:val="22"/>
          <w:lang w:val="en-US"/>
        </w:rPr>
      </w:pPr>
    </w:p>
    <w:p w14:paraId="5D4AC259" w14:textId="77777777" w:rsidR="00F53F42" w:rsidRPr="005A0F84" w:rsidRDefault="00F53F42" w:rsidP="00F53F42">
      <w:pPr>
        <w:widowControl/>
        <w:numPr>
          <w:ilvl w:val="0"/>
          <w:numId w:val="24"/>
        </w:numPr>
        <w:suppressAutoHyphens/>
        <w:ind w:left="1440" w:hanging="720"/>
        <w:jc w:val="both"/>
        <w:rPr>
          <w:spacing w:val="-2"/>
          <w:sz w:val="22"/>
          <w:szCs w:val="22"/>
          <w:lang w:val="en-US"/>
        </w:rPr>
      </w:pPr>
      <w:r w:rsidRPr="005A0F84">
        <w:rPr>
          <w:spacing w:val="-2"/>
          <w:sz w:val="22"/>
          <w:szCs w:val="22"/>
          <w:lang w:val="en-US"/>
        </w:rPr>
        <w:t xml:space="preserve">Keep an updated database of information on the national points of contact for the </w:t>
      </w:r>
      <w:proofErr w:type="gramStart"/>
      <w:r w:rsidRPr="005A0F84">
        <w:rPr>
          <w:spacing w:val="-2"/>
          <w:sz w:val="22"/>
          <w:szCs w:val="22"/>
          <w:lang w:val="en-US"/>
        </w:rPr>
        <w:t>Convention;</w:t>
      </w:r>
      <w:proofErr w:type="gramEnd"/>
    </w:p>
    <w:p w14:paraId="180EA634" w14:textId="77777777" w:rsidR="00F53F42" w:rsidRPr="005A0F84" w:rsidRDefault="00F53F42" w:rsidP="00F53F42">
      <w:pPr>
        <w:widowControl/>
        <w:suppressAutoHyphens/>
        <w:jc w:val="both"/>
        <w:rPr>
          <w:sz w:val="22"/>
          <w:szCs w:val="22"/>
          <w:lang w:val="en-US"/>
        </w:rPr>
      </w:pPr>
    </w:p>
    <w:p w14:paraId="050AD284" w14:textId="77777777" w:rsidR="00F53F42" w:rsidRPr="005A0F84" w:rsidRDefault="00F53F42" w:rsidP="00F53F42">
      <w:pPr>
        <w:widowControl/>
        <w:numPr>
          <w:ilvl w:val="0"/>
          <w:numId w:val="24"/>
        </w:numPr>
        <w:suppressAutoHyphens/>
        <w:ind w:left="1440" w:hanging="720"/>
        <w:jc w:val="both"/>
        <w:rPr>
          <w:spacing w:val="-2"/>
          <w:sz w:val="22"/>
          <w:szCs w:val="22"/>
          <w:lang w:val="en-US"/>
        </w:rPr>
      </w:pPr>
      <w:r w:rsidRPr="005A0F84">
        <w:rPr>
          <w:spacing w:val="-2"/>
          <w:sz w:val="22"/>
          <w:szCs w:val="22"/>
          <w:lang w:val="en-US"/>
        </w:rPr>
        <w:t xml:space="preserve">Promote, organize, and coordinate programs, projects, and activities to facilitate and strengthen information exchange, training, and technical cooperation to promote the Convention and, to that end and in ongoing communication with the States Parties, enter into the relevant agreements with States, international organizations, and agencies to help finance them and with the States in which they will be executed, in accordance with OAS provisions in force governing the subject </w:t>
      </w:r>
      <w:proofErr w:type="gramStart"/>
      <w:r w:rsidRPr="005A0F84">
        <w:rPr>
          <w:spacing w:val="-2"/>
          <w:sz w:val="22"/>
          <w:szCs w:val="22"/>
          <w:lang w:val="en-US"/>
        </w:rPr>
        <w:t>matter;</w:t>
      </w:r>
      <w:proofErr w:type="gramEnd"/>
    </w:p>
    <w:p w14:paraId="0B3AB938" w14:textId="77777777" w:rsidR="00F53F42" w:rsidRPr="005A0F84" w:rsidRDefault="00F53F42" w:rsidP="00F53F42">
      <w:pPr>
        <w:widowControl/>
        <w:suppressAutoHyphens/>
        <w:rPr>
          <w:spacing w:val="-2"/>
          <w:sz w:val="22"/>
          <w:szCs w:val="22"/>
          <w:lang w:val="en-US"/>
        </w:rPr>
      </w:pPr>
    </w:p>
    <w:p w14:paraId="66E053B6" w14:textId="77777777" w:rsidR="00F53F42" w:rsidRPr="005A0F84" w:rsidRDefault="00F53F42" w:rsidP="00F53F42">
      <w:pPr>
        <w:widowControl/>
        <w:numPr>
          <w:ilvl w:val="0"/>
          <w:numId w:val="24"/>
        </w:numPr>
        <w:suppressAutoHyphens/>
        <w:ind w:left="1440" w:hanging="720"/>
        <w:jc w:val="both"/>
        <w:rPr>
          <w:spacing w:val="-2"/>
          <w:sz w:val="22"/>
          <w:szCs w:val="22"/>
          <w:lang w:val="en-US"/>
        </w:rPr>
      </w:pPr>
      <w:r w:rsidRPr="005A0F84">
        <w:rPr>
          <w:spacing w:val="-2"/>
          <w:sz w:val="22"/>
          <w:szCs w:val="22"/>
          <w:lang w:val="en-US"/>
        </w:rPr>
        <w:t xml:space="preserve">Implement strategies to encourage States that have not signed the Convention, or those that signed but have not ratified, to ratify or accede </w:t>
      </w:r>
      <w:proofErr w:type="gramStart"/>
      <w:r w:rsidRPr="005A0F84">
        <w:rPr>
          <w:spacing w:val="-2"/>
          <w:sz w:val="22"/>
          <w:szCs w:val="22"/>
          <w:lang w:val="en-US"/>
        </w:rPr>
        <w:t>thereto;</w:t>
      </w:r>
      <w:proofErr w:type="gramEnd"/>
    </w:p>
    <w:p w14:paraId="46F85A10" w14:textId="77777777" w:rsidR="00F53F42" w:rsidRPr="005A0F84" w:rsidRDefault="00F53F42" w:rsidP="00F53F42">
      <w:pPr>
        <w:widowControl/>
        <w:suppressAutoHyphens/>
        <w:rPr>
          <w:spacing w:val="-2"/>
          <w:sz w:val="22"/>
          <w:szCs w:val="22"/>
          <w:lang w:val="en-US"/>
        </w:rPr>
      </w:pPr>
    </w:p>
    <w:p w14:paraId="40A3F5B3" w14:textId="77777777" w:rsidR="00F53F42" w:rsidRPr="005A0F84" w:rsidRDefault="00F53F42" w:rsidP="00F53F42">
      <w:pPr>
        <w:widowControl/>
        <w:numPr>
          <w:ilvl w:val="0"/>
          <w:numId w:val="24"/>
        </w:numPr>
        <w:suppressAutoHyphens/>
        <w:ind w:left="1440" w:hanging="720"/>
        <w:jc w:val="both"/>
        <w:rPr>
          <w:spacing w:val="-2"/>
          <w:sz w:val="22"/>
          <w:szCs w:val="22"/>
          <w:lang w:val="en-US"/>
        </w:rPr>
      </w:pPr>
      <w:r w:rsidRPr="005A0F84">
        <w:rPr>
          <w:spacing w:val="-2"/>
          <w:sz w:val="22"/>
          <w:szCs w:val="22"/>
          <w:lang w:val="en-US"/>
        </w:rPr>
        <w:t xml:space="preserve">Maintain ongoing communication and coordination with the Inter-American Defense Board, through the Technical Services Division-Weapons Management Section, on all matters related to the </w:t>
      </w:r>
      <w:proofErr w:type="gramStart"/>
      <w:r w:rsidRPr="005A0F84">
        <w:rPr>
          <w:spacing w:val="-2"/>
          <w:sz w:val="22"/>
          <w:szCs w:val="22"/>
          <w:lang w:val="en-US"/>
        </w:rPr>
        <w:t>Convention;</w:t>
      </w:r>
      <w:proofErr w:type="gramEnd"/>
    </w:p>
    <w:p w14:paraId="6D159E5B" w14:textId="77777777" w:rsidR="00F53F42" w:rsidRPr="005A0F84" w:rsidRDefault="00F53F42" w:rsidP="00F53F42">
      <w:pPr>
        <w:widowControl/>
        <w:suppressAutoHyphens/>
        <w:rPr>
          <w:spacing w:val="-2"/>
          <w:sz w:val="22"/>
          <w:szCs w:val="22"/>
          <w:lang w:val="en-US"/>
        </w:rPr>
      </w:pPr>
    </w:p>
    <w:p w14:paraId="7168EA17" w14:textId="77777777" w:rsidR="00F53F42" w:rsidRPr="005A0F84" w:rsidRDefault="00F53F42" w:rsidP="00F53F42">
      <w:pPr>
        <w:widowControl/>
        <w:numPr>
          <w:ilvl w:val="0"/>
          <w:numId w:val="24"/>
        </w:numPr>
        <w:suppressAutoHyphens/>
        <w:ind w:left="1440" w:hanging="720"/>
        <w:jc w:val="both"/>
        <w:rPr>
          <w:spacing w:val="-2"/>
          <w:sz w:val="22"/>
          <w:szCs w:val="22"/>
          <w:lang w:val="en-US"/>
        </w:rPr>
      </w:pPr>
      <w:r w:rsidRPr="005A0F84">
        <w:rPr>
          <w:spacing w:val="-2"/>
          <w:sz w:val="22"/>
          <w:szCs w:val="22"/>
          <w:lang w:val="en-US"/>
        </w:rPr>
        <w:t xml:space="preserve">Establish a mechanism within the scope of the Convention to systematize technical registration and policy support for the Convention, according to available </w:t>
      </w:r>
      <w:proofErr w:type="gramStart"/>
      <w:r w:rsidRPr="005A0F84">
        <w:rPr>
          <w:spacing w:val="-2"/>
          <w:sz w:val="22"/>
          <w:szCs w:val="22"/>
          <w:lang w:val="en-US"/>
        </w:rPr>
        <w:t>resources;</w:t>
      </w:r>
      <w:proofErr w:type="gramEnd"/>
    </w:p>
    <w:p w14:paraId="60E956E2" w14:textId="77777777" w:rsidR="00F53F42" w:rsidRPr="005A0F84" w:rsidRDefault="00F53F42" w:rsidP="00F53F42">
      <w:pPr>
        <w:widowControl/>
        <w:suppressAutoHyphens/>
        <w:autoSpaceDE/>
        <w:adjustRightInd/>
        <w:jc w:val="both"/>
        <w:rPr>
          <w:spacing w:val="-2"/>
          <w:sz w:val="22"/>
          <w:szCs w:val="22"/>
          <w:lang w:val="en-US"/>
        </w:rPr>
      </w:pPr>
    </w:p>
    <w:p w14:paraId="72B716E8" w14:textId="77777777" w:rsidR="00F53F42" w:rsidRPr="005A0F84" w:rsidRDefault="00F53F42" w:rsidP="00F53F42">
      <w:pPr>
        <w:widowControl/>
        <w:numPr>
          <w:ilvl w:val="0"/>
          <w:numId w:val="24"/>
        </w:numPr>
        <w:suppressAutoHyphens/>
        <w:ind w:left="1440" w:hanging="720"/>
        <w:jc w:val="both"/>
        <w:rPr>
          <w:spacing w:val="-2"/>
          <w:sz w:val="22"/>
          <w:szCs w:val="22"/>
          <w:lang w:val="en-US"/>
        </w:rPr>
      </w:pPr>
      <w:r w:rsidRPr="005A0F84">
        <w:rPr>
          <w:spacing w:val="-2"/>
          <w:sz w:val="22"/>
          <w:szCs w:val="22"/>
          <w:lang w:val="en-US"/>
        </w:rPr>
        <w:lastRenderedPageBreak/>
        <w:t xml:space="preserve">Design and maintain a website or platform for information exchange, according to available </w:t>
      </w:r>
      <w:proofErr w:type="gramStart"/>
      <w:r w:rsidRPr="005A0F84">
        <w:rPr>
          <w:spacing w:val="-2"/>
          <w:sz w:val="22"/>
          <w:szCs w:val="22"/>
          <w:lang w:val="en-US"/>
        </w:rPr>
        <w:t>resources;</w:t>
      </w:r>
      <w:proofErr w:type="gramEnd"/>
    </w:p>
    <w:p w14:paraId="74F6B751" w14:textId="77777777" w:rsidR="00F53F42" w:rsidRPr="005A0F84" w:rsidRDefault="00F53F42" w:rsidP="00F53F42">
      <w:pPr>
        <w:widowControl/>
        <w:suppressAutoHyphens/>
        <w:autoSpaceDE/>
        <w:adjustRightInd/>
        <w:jc w:val="both"/>
        <w:rPr>
          <w:spacing w:val="-2"/>
          <w:sz w:val="22"/>
          <w:szCs w:val="22"/>
          <w:lang w:val="en-US"/>
        </w:rPr>
      </w:pPr>
    </w:p>
    <w:p w14:paraId="37E39424" w14:textId="77777777" w:rsidR="00F53F42" w:rsidRPr="005A0F84" w:rsidRDefault="00F53F42" w:rsidP="00F53F42">
      <w:pPr>
        <w:widowControl/>
        <w:numPr>
          <w:ilvl w:val="0"/>
          <w:numId w:val="24"/>
        </w:numPr>
        <w:suppressAutoHyphens/>
        <w:ind w:left="1440" w:hanging="720"/>
        <w:jc w:val="both"/>
        <w:rPr>
          <w:spacing w:val="-2"/>
          <w:sz w:val="22"/>
          <w:szCs w:val="22"/>
          <w:lang w:val="en-US"/>
        </w:rPr>
      </w:pPr>
      <w:r w:rsidRPr="005A0F84">
        <w:rPr>
          <w:spacing w:val="-2"/>
          <w:sz w:val="22"/>
          <w:szCs w:val="22"/>
          <w:lang w:val="en-US"/>
        </w:rPr>
        <w:t xml:space="preserve">Follow up on Convention-related decisions emanating from the OAS General </w:t>
      </w:r>
      <w:proofErr w:type="gramStart"/>
      <w:r w:rsidRPr="005A0F84">
        <w:rPr>
          <w:spacing w:val="-2"/>
          <w:sz w:val="22"/>
          <w:szCs w:val="22"/>
          <w:lang w:val="en-US"/>
        </w:rPr>
        <w:t>Assembly;</w:t>
      </w:r>
      <w:proofErr w:type="gramEnd"/>
    </w:p>
    <w:p w14:paraId="30B6EA58" w14:textId="77777777" w:rsidR="00F53F42" w:rsidRPr="005A0F84" w:rsidRDefault="00F53F42" w:rsidP="00F53F42">
      <w:pPr>
        <w:widowControl/>
        <w:suppressAutoHyphens/>
        <w:autoSpaceDE/>
        <w:adjustRightInd/>
        <w:jc w:val="both"/>
        <w:rPr>
          <w:spacing w:val="-2"/>
          <w:sz w:val="22"/>
          <w:szCs w:val="22"/>
          <w:lang w:val="en-US"/>
        </w:rPr>
      </w:pPr>
    </w:p>
    <w:p w14:paraId="7448ED75" w14:textId="77777777" w:rsidR="00F53F42" w:rsidRPr="005A0F84" w:rsidRDefault="00F53F42" w:rsidP="00F53F42">
      <w:pPr>
        <w:widowControl/>
        <w:numPr>
          <w:ilvl w:val="0"/>
          <w:numId w:val="24"/>
        </w:numPr>
        <w:suppressAutoHyphens/>
        <w:ind w:left="1440" w:hanging="720"/>
        <w:jc w:val="both"/>
        <w:rPr>
          <w:spacing w:val="-2"/>
          <w:sz w:val="22"/>
          <w:szCs w:val="22"/>
          <w:lang w:val="en-US"/>
        </w:rPr>
      </w:pPr>
      <w:r w:rsidRPr="005A0F84">
        <w:rPr>
          <w:spacing w:val="-2"/>
          <w:sz w:val="22"/>
          <w:szCs w:val="22"/>
          <w:lang w:val="en-US"/>
        </w:rPr>
        <w:t>Submit such reports as may be called for by the Conference, the Consultative Committee, the General Assembly, the OAS Permanent Council, or its permanent committees, in its capacity as technical and administrative secretariat; and</w:t>
      </w:r>
    </w:p>
    <w:p w14:paraId="2CCAAA40" w14:textId="77777777" w:rsidR="00F53F42" w:rsidRPr="005A0F84" w:rsidRDefault="00F53F42" w:rsidP="00F53F42">
      <w:pPr>
        <w:widowControl/>
        <w:suppressAutoHyphens/>
        <w:autoSpaceDE/>
        <w:adjustRightInd/>
        <w:jc w:val="both"/>
        <w:rPr>
          <w:spacing w:val="-2"/>
          <w:sz w:val="22"/>
          <w:szCs w:val="22"/>
          <w:lang w:val="en-US"/>
        </w:rPr>
      </w:pPr>
    </w:p>
    <w:p w14:paraId="75F21FC1" w14:textId="77777777" w:rsidR="00F53F42" w:rsidRPr="005A0F84" w:rsidRDefault="00F53F42" w:rsidP="00F53F42">
      <w:pPr>
        <w:widowControl/>
        <w:numPr>
          <w:ilvl w:val="0"/>
          <w:numId w:val="24"/>
        </w:numPr>
        <w:suppressAutoHyphens/>
        <w:ind w:left="1440" w:hanging="720"/>
        <w:jc w:val="both"/>
        <w:rPr>
          <w:spacing w:val="-2"/>
          <w:sz w:val="22"/>
          <w:szCs w:val="22"/>
          <w:lang w:val="en-US"/>
        </w:rPr>
      </w:pPr>
      <w:r w:rsidRPr="005A0F84">
        <w:rPr>
          <w:spacing w:val="-2"/>
          <w:sz w:val="22"/>
          <w:szCs w:val="22"/>
          <w:lang w:val="en-US"/>
        </w:rPr>
        <w:t>Other activities related to the Convention, in accordance with resolutions adopted by the States Parties.</w:t>
      </w:r>
    </w:p>
    <w:p w14:paraId="64B92C64" w14:textId="77777777" w:rsidR="00F53F42" w:rsidRPr="005A0F84" w:rsidRDefault="00F53F42" w:rsidP="00F53F42">
      <w:pPr>
        <w:widowControl/>
        <w:suppressAutoHyphens/>
        <w:jc w:val="both"/>
        <w:rPr>
          <w:sz w:val="22"/>
          <w:szCs w:val="22"/>
          <w:lang w:val="en-US"/>
        </w:rPr>
      </w:pPr>
    </w:p>
    <w:p w14:paraId="2EE8ED25" w14:textId="77777777" w:rsidR="00F53F42" w:rsidRPr="005A0F84" w:rsidRDefault="00F53F42" w:rsidP="00F53F42">
      <w:pPr>
        <w:widowControl/>
        <w:suppressAutoHyphens/>
        <w:jc w:val="both"/>
        <w:rPr>
          <w:b/>
          <w:sz w:val="22"/>
          <w:szCs w:val="22"/>
          <w:lang w:val="en-US"/>
        </w:rPr>
      </w:pPr>
      <w:r w:rsidRPr="005A0F84">
        <w:rPr>
          <w:b/>
          <w:sz w:val="22"/>
          <w:szCs w:val="22"/>
          <w:lang w:val="en-US"/>
        </w:rPr>
        <w:t>Article 26</w:t>
      </w:r>
    </w:p>
    <w:p w14:paraId="38DE5EBD" w14:textId="77777777" w:rsidR="00F53F42" w:rsidRPr="005A0F84" w:rsidRDefault="00F53F42" w:rsidP="00F53F42">
      <w:pPr>
        <w:widowControl/>
        <w:suppressAutoHyphens/>
        <w:jc w:val="both"/>
        <w:rPr>
          <w:sz w:val="22"/>
          <w:szCs w:val="22"/>
          <w:lang w:val="en-US"/>
        </w:rPr>
      </w:pPr>
    </w:p>
    <w:p w14:paraId="45E53846" w14:textId="77777777" w:rsidR="00F53F42" w:rsidRPr="005A0F84" w:rsidRDefault="00F53F42" w:rsidP="00EF63F6">
      <w:pPr>
        <w:widowControl/>
        <w:suppressAutoHyphens/>
        <w:ind w:firstLine="720"/>
        <w:jc w:val="both"/>
        <w:rPr>
          <w:sz w:val="22"/>
          <w:szCs w:val="22"/>
          <w:lang w:val="en-US"/>
        </w:rPr>
      </w:pPr>
      <w:r w:rsidRPr="005A0F84">
        <w:rPr>
          <w:sz w:val="22"/>
          <w:szCs w:val="22"/>
          <w:lang w:val="en-US"/>
        </w:rPr>
        <w:t>The Secretariat shall perform the functions set forth in the preceding article in accordance with available human and financial resources and shall make the necessary arrangements to secure internal and external resources to finance those activities.</w:t>
      </w:r>
    </w:p>
    <w:p w14:paraId="05ACB771" w14:textId="77777777" w:rsidR="00F53F42" w:rsidRPr="005A0F84" w:rsidRDefault="00F53F42" w:rsidP="00F53F42">
      <w:pPr>
        <w:widowControl/>
        <w:suppressAutoHyphens/>
        <w:jc w:val="both"/>
        <w:rPr>
          <w:sz w:val="22"/>
          <w:szCs w:val="22"/>
          <w:lang w:val="en-US"/>
        </w:rPr>
      </w:pPr>
    </w:p>
    <w:p w14:paraId="4E060DA4" w14:textId="77777777" w:rsidR="00F53F42" w:rsidRPr="005A0F84" w:rsidRDefault="00F53F42" w:rsidP="00F53F42">
      <w:pPr>
        <w:widowControl/>
        <w:suppressAutoHyphens/>
        <w:jc w:val="both"/>
        <w:rPr>
          <w:sz w:val="22"/>
          <w:szCs w:val="22"/>
          <w:lang w:val="en-US"/>
        </w:rPr>
      </w:pPr>
    </w:p>
    <w:p w14:paraId="59463121" w14:textId="77777777" w:rsidR="00F53F42" w:rsidRPr="005A0F84" w:rsidRDefault="00F53F42" w:rsidP="00F53F42">
      <w:pPr>
        <w:keepNext/>
        <w:widowControl/>
        <w:suppressAutoHyphens/>
        <w:jc w:val="center"/>
        <w:rPr>
          <w:sz w:val="22"/>
          <w:szCs w:val="22"/>
          <w:lang w:val="en-US"/>
        </w:rPr>
      </w:pPr>
      <w:r w:rsidRPr="005A0F84">
        <w:rPr>
          <w:sz w:val="22"/>
          <w:szCs w:val="22"/>
          <w:lang w:val="en-US"/>
        </w:rPr>
        <w:t>CHAPTER VII</w:t>
      </w:r>
    </w:p>
    <w:p w14:paraId="74D7B60C" w14:textId="77777777" w:rsidR="00F53F42" w:rsidRPr="005A0F84" w:rsidRDefault="00F53F42" w:rsidP="00F53F42">
      <w:pPr>
        <w:keepNext/>
        <w:widowControl/>
        <w:suppressAutoHyphens/>
        <w:jc w:val="center"/>
        <w:rPr>
          <w:sz w:val="22"/>
          <w:szCs w:val="22"/>
          <w:lang w:val="en-US"/>
        </w:rPr>
      </w:pPr>
      <w:r w:rsidRPr="005A0F84">
        <w:rPr>
          <w:sz w:val="22"/>
          <w:szCs w:val="22"/>
          <w:lang w:val="en-US"/>
        </w:rPr>
        <w:t>THE RULES OF PROCEDURE</w:t>
      </w:r>
    </w:p>
    <w:p w14:paraId="126FDC41" w14:textId="77777777" w:rsidR="00F53F42" w:rsidRPr="005A0F84" w:rsidRDefault="00F53F42" w:rsidP="00F53F42">
      <w:pPr>
        <w:keepNext/>
        <w:widowControl/>
        <w:suppressAutoHyphens/>
        <w:jc w:val="center"/>
        <w:rPr>
          <w:sz w:val="22"/>
          <w:szCs w:val="22"/>
          <w:lang w:val="en-US"/>
        </w:rPr>
      </w:pPr>
    </w:p>
    <w:p w14:paraId="686160AF" w14:textId="77777777" w:rsidR="00F53F42" w:rsidRPr="005A0F84" w:rsidRDefault="00F53F42" w:rsidP="00F53F42">
      <w:pPr>
        <w:widowControl/>
        <w:suppressAutoHyphens/>
        <w:jc w:val="both"/>
        <w:rPr>
          <w:b/>
          <w:bCs/>
          <w:sz w:val="22"/>
          <w:szCs w:val="22"/>
          <w:lang w:val="en-US"/>
        </w:rPr>
      </w:pPr>
      <w:r w:rsidRPr="005A0F84">
        <w:rPr>
          <w:b/>
          <w:bCs/>
          <w:sz w:val="22"/>
          <w:szCs w:val="22"/>
          <w:lang w:val="en-US"/>
        </w:rPr>
        <w:t>Article 27</w:t>
      </w:r>
    </w:p>
    <w:p w14:paraId="7AC706D1" w14:textId="77777777" w:rsidR="00F53F42" w:rsidRPr="005A0F84" w:rsidRDefault="00F53F42" w:rsidP="00F53F42">
      <w:pPr>
        <w:widowControl/>
        <w:suppressAutoHyphens/>
        <w:jc w:val="both"/>
        <w:rPr>
          <w:bCs/>
          <w:sz w:val="22"/>
          <w:szCs w:val="22"/>
          <w:lang w:val="en-US"/>
        </w:rPr>
      </w:pPr>
    </w:p>
    <w:p w14:paraId="405D79AF" w14:textId="77777777" w:rsidR="00F53F42" w:rsidRPr="005A0F84" w:rsidRDefault="00F53F42" w:rsidP="00EF63F6">
      <w:pPr>
        <w:widowControl/>
        <w:suppressAutoHyphens/>
        <w:ind w:firstLine="720"/>
        <w:jc w:val="both"/>
        <w:rPr>
          <w:sz w:val="22"/>
          <w:szCs w:val="22"/>
          <w:lang w:val="en-US"/>
        </w:rPr>
      </w:pPr>
      <w:r w:rsidRPr="005A0F84">
        <w:rPr>
          <w:sz w:val="22"/>
          <w:szCs w:val="22"/>
          <w:lang w:val="en-US"/>
        </w:rPr>
        <w:t>The Rules of Procedure shall be adopted by the Second Conference and shall take effect on the date of its adoption.</w:t>
      </w:r>
    </w:p>
    <w:p w14:paraId="5D120EDB" w14:textId="77777777" w:rsidR="00F53F42" w:rsidRPr="005A0F84" w:rsidRDefault="00F53F42" w:rsidP="00F53F42">
      <w:pPr>
        <w:widowControl/>
        <w:suppressAutoHyphens/>
        <w:jc w:val="both"/>
        <w:rPr>
          <w:sz w:val="22"/>
          <w:szCs w:val="22"/>
          <w:lang w:val="en-US"/>
        </w:rPr>
      </w:pPr>
    </w:p>
    <w:p w14:paraId="18D0D10F" w14:textId="77777777" w:rsidR="00F53F42" w:rsidRPr="005A0F84" w:rsidRDefault="00F53F42" w:rsidP="00F53F42">
      <w:pPr>
        <w:widowControl/>
        <w:suppressAutoHyphens/>
        <w:jc w:val="both"/>
        <w:rPr>
          <w:b/>
          <w:bCs/>
          <w:sz w:val="22"/>
          <w:szCs w:val="22"/>
          <w:lang w:val="en-US"/>
        </w:rPr>
      </w:pPr>
      <w:r w:rsidRPr="005A0F84">
        <w:rPr>
          <w:b/>
          <w:bCs/>
          <w:sz w:val="22"/>
          <w:szCs w:val="22"/>
          <w:lang w:val="en-US"/>
        </w:rPr>
        <w:t>Article 28</w:t>
      </w:r>
    </w:p>
    <w:p w14:paraId="1DF0FCB3" w14:textId="77777777" w:rsidR="00F53F42" w:rsidRPr="005A0F84" w:rsidRDefault="00F53F42" w:rsidP="00F53F42">
      <w:pPr>
        <w:widowControl/>
        <w:suppressAutoHyphens/>
        <w:jc w:val="both"/>
        <w:rPr>
          <w:sz w:val="22"/>
          <w:szCs w:val="22"/>
          <w:lang w:val="en-US"/>
        </w:rPr>
      </w:pPr>
    </w:p>
    <w:p w14:paraId="411B271C" w14:textId="77777777" w:rsidR="00F53F42" w:rsidRPr="005A0F84" w:rsidRDefault="00F53F42" w:rsidP="00EF63F6">
      <w:pPr>
        <w:widowControl/>
        <w:suppressAutoHyphens/>
        <w:ind w:firstLine="720"/>
        <w:jc w:val="both"/>
        <w:rPr>
          <w:sz w:val="22"/>
          <w:szCs w:val="22"/>
          <w:lang w:val="en-US"/>
        </w:rPr>
      </w:pPr>
      <w:r w:rsidRPr="005A0F84">
        <w:rPr>
          <w:sz w:val="22"/>
          <w:szCs w:val="22"/>
          <w:lang w:val="en-US"/>
        </w:rPr>
        <w:t xml:space="preserve">The Rules of Procedure may be amended by the Conference by supermajority of two-thirds of the States Parties. </w:t>
      </w:r>
    </w:p>
    <w:p w14:paraId="49B82CF8" w14:textId="2949AC4F" w:rsidR="00F53F42" w:rsidRPr="005A0F84" w:rsidRDefault="00F53F42" w:rsidP="00F53F42">
      <w:pPr>
        <w:widowControl/>
        <w:suppressAutoHyphens/>
        <w:rPr>
          <w:sz w:val="22"/>
          <w:szCs w:val="22"/>
          <w:lang w:val="en-US"/>
        </w:rPr>
      </w:pPr>
      <w:r w:rsidRPr="005A0F84">
        <w:rPr>
          <w:noProof/>
          <w:sz w:val="22"/>
          <w:szCs w:val="22"/>
        </w:rPr>
        <mc:AlternateContent>
          <mc:Choice Requires="wps">
            <w:drawing>
              <wp:anchor distT="0" distB="0" distL="114300" distR="114300" simplePos="0" relativeHeight="251658240" behindDoc="0" locked="1" layoutInCell="1" allowOverlap="1" wp14:anchorId="2AE3F372" wp14:editId="0AF9B962">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5FF2AF1" w14:textId="46C16D8C" w:rsidR="00F53F42" w:rsidRDefault="00F53F42" w:rsidP="00F53F42">
                            <w:pPr>
                              <w:rPr>
                                <w:sz w:val="18"/>
                              </w:rPr>
                            </w:pPr>
                            <w:r>
                              <w:rPr>
                                <w:sz w:val="18"/>
                              </w:rPr>
                              <w:fldChar w:fldCharType="begin"/>
                            </w:r>
                            <w:r>
                              <w:rPr>
                                <w:sz w:val="18"/>
                              </w:rPr>
                              <w:instrText xml:space="preserve"> FILENAME  \* MERGEFORMAT </w:instrText>
                            </w:r>
                            <w:r>
                              <w:rPr>
                                <w:sz w:val="18"/>
                              </w:rPr>
                              <w:fldChar w:fldCharType="separate"/>
                            </w:r>
                            <w:r w:rsidR="00A274E9">
                              <w:rPr>
                                <w:noProof/>
                                <w:sz w:val="18"/>
                              </w:rPr>
                              <w:t>DPASP00151E05</w:t>
                            </w:r>
                            <w:r>
                              <w:rPr>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AE3F372" id="_x0000_t202" coordsize="21600,21600" o:spt="202" path="m,l,21600r21600,l21600,xe">
                <v:stroke joinstyle="miter"/>
                <v:path gradientshapeok="t" o:connecttype="rect"/>
              </v:shapetype>
              <v:shape id="Text Box 2" o:spid="_x0000_s1026" type="#_x0000_t202" style="position:absolute;margin-left:-7.2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" filled="f" stroked="f">
                <v:stroke joinstyle="round"/>
                <v:textbox>
                  <w:txbxContent>
                    <w:p w14:paraId="05FF2AF1" w14:textId="46C16D8C" w:rsidR="00F53F42" w:rsidRDefault="00F53F42" w:rsidP="00F53F42">
                      <w:pPr>
                        <w:rPr>
                          <w:sz w:val="18"/>
                        </w:rPr>
                      </w:pPr>
                      <w:r>
                        <w:rPr>
                          <w:sz w:val="18"/>
                        </w:rPr>
                        <w:fldChar w:fldCharType="begin"/>
                      </w:r>
                      <w:r>
                        <w:rPr>
                          <w:sz w:val="18"/>
                        </w:rPr>
                        <w:instrText xml:space="preserve"> FILENAME  \* MERGEFORMAT </w:instrText>
                      </w:r>
                      <w:r>
                        <w:rPr>
                          <w:sz w:val="18"/>
                        </w:rPr>
                        <w:fldChar w:fldCharType="separate"/>
                      </w:r>
                      <w:r w:rsidR="00A274E9">
                        <w:rPr>
                          <w:noProof/>
                          <w:sz w:val="18"/>
                        </w:rPr>
                        <w:t>DPASP00151E05</w:t>
                      </w:r>
                      <w:r>
                        <w:rPr>
                          <w:sz w:val="18"/>
                        </w:rPr>
                        <w:fldChar w:fldCharType="end"/>
                      </w:r>
                    </w:p>
                  </w:txbxContent>
                </v:textbox>
                <w10:wrap anchory="page"/>
                <w10:anchorlock/>
              </v:shape>
            </w:pict>
          </mc:Fallback>
        </mc:AlternateContent>
      </w:r>
    </w:p>
    <w:p w14:paraId="268DDFA8" w14:textId="574FC922" w:rsidR="00D75EDB" w:rsidRPr="005A0F84" w:rsidRDefault="00D75EDB" w:rsidP="00F53F42">
      <w:pPr>
        <w:rPr>
          <w:sz w:val="22"/>
          <w:szCs w:val="22"/>
          <w:lang w:val="en-US"/>
        </w:rPr>
      </w:pPr>
    </w:p>
    <w:sectPr w:rsidR="00D75EDB" w:rsidRPr="005A0F84" w:rsidSect="005B6681">
      <w:headerReference w:type="default" r:id="rId11"/>
      <w:footerReference w:type="default" r:id="rId12"/>
      <w:headerReference w:type="first" r:id="rId13"/>
      <w:footerReference w:type="first" r:id="rId14"/>
      <w:pgSz w:w="12240" w:h="15840" w:code="1"/>
      <w:pgMar w:top="2160" w:right="1570" w:bottom="1296" w:left="1699" w:header="1296"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B1C77" w14:textId="77777777" w:rsidR="00654852" w:rsidRDefault="00654852">
      <w:r>
        <w:separator/>
      </w:r>
    </w:p>
  </w:endnote>
  <w:endnote w:type="continuationSeparator" w:id="0">
    <w:p w14:paraId="0226719E" w14:textId="77777777" w:rsidR="00654852" w:rsidRDefault="0065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A5E7" w14:textId="77777777" w:rsidR="00DB7A30" w:rsidRDefault="00DB7A30">
    <w:pPr>
      <w:pStyle w:val="Footer"/>
      <w:widowControl/>
      <w:ind w:right="360"/>
      <w:jc w:val="cen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7AE4" w14:textId="77777777" w:rsidR="00DB7A30" w:rsidRDefault="00DB7A30">
    <w:pPr>
      <w:pStyle w:val="Foote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540DE" w14:textId="77777777" w:rsidR="00654852" w:rsidRDefault="00654852">
      <w:r>
        <w:separator/>
      </w:r>
    </w:p>
  </w:footnote>
  <w:footnote w:type="continuationSeparator" w:id="0">
    <w:p w14:paraId="6C7C889B" w14:textId="77777777" w:rsidR="00654852" w:rsidRDefault="00654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5AEA" w14:textId="77777777" w:rsidR="00DB7A30" w:rsidRDefault="00DB7A30">
    <w:pPr>
      <w:pStyle w:val="Header"/>
      <w:framePr w:wrap="auto" w:vAnchor="text" w:hAnchor="margin" w:xAlign="center" w:y="1"/>
      <w:widowControl/>
      <w:rPr>
        <w:rStyle w:val="PageNumber"/>
        <w:sz w:val="22"/>
        <w:szCs w:val="22"/>
      </w:rPr>
    </w:pPr>
    <w:r>
      <w:rPr>
        <w:rStyle w:val="PageNumber"/>
        <w:sz w:val="22"/>
        <w:szCs w:val="22"/>
      </w:rPr>
      <w:t xml:space="preserve">- </w:t>
    </w: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3071DB">
      <w:rPr>
        <w:rStyle w:val="PageNumber"/>
        <w:noProof/>
        <w:sz w:val="22"/>
        <w:szCs w:val="22"/>
      </w:rPr>
      <w:t>2</w:t>
    </w:r>
    <w:r>
      <w:rPr>
        <w:rStyle w:val="PageNumber"/>
        <w:sz w:val="22"/>
        <w:szCs w:val="22"/>
      </w:rPr>
      <w:fldChar w:fldCharType="end"/>
    </w:r>
    <w:r>
      <w:rPr>
        <w:rStyle w:val="PageNumber"/>
        <w:sz w:val="22"/>
        <w:szCs w:val="22"/>
      </w:rPr>
      <w:t xml:space="preserve"> -</w:t>
    </w:r>
  </w:p>
  <w:p w14:paraId="1E16A551" w14:textId="77777777" w:rsidR="00DB7A30" w:rsidRDefault="00DB7A30">
    <w:pPr>
      <w:pStyle w:val="Heade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BB8F" w14:textId="77777777" w:rsidR="00DB7A30" w:rsidRDefault="00DB7A30">
    <w:pPr>
      <w:pStyle w:val="Heade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E17"/>
    <w:multiLevelType w:val="singleLevel"/>
    <w:tmpl w:val="0E9824CE"/>
    <w:lvl w:ilvl="0">
      <w:start w:val="4"/>
      <w:numFmt w:val="lowerLetter"/>
      <w:lvlText w:val="%1."/>
      <w:legacy w:legacy="1" w:legacySpace="120" w:legacyIndent="360"/>
      <w:lvlJc w:val="left"/>
      <w:pPr>
        <w:ind w:left="1080" w:hanging="360"/>
      </w:pPr>
      <w:rPr>
        <w:rFonts w:ascii="Times New Roman" w:hAnsi="Times New Roman" w:cs="Times New Roman" w:hint="default"/>
      </w:rPr>
    </w:lvl>
  </w:abstractNum>
  <w:abstractNum w:abstractNumId="1" w15:restartNumberingAfterBreak="0">
    <w:nsid w:val="13363591"/>
    <w:multiLevelType w:val="singleLevel"/>
    <w:tmpl w:val="872AB57C"/>
    <w:lvl w:ilvl="0">
      <w:start w:val="3"/>
      <w:numFmt w:val="lowerLetter"/>
      <w:lvlText w:val="%1."/>
      <w:legacy w:legacy="1" w:legacySpace="120" w:legacyIndent="360"/>
      <w:lvlJc w:val="left"/>
      <w:pPr>
        <w:ind w:left="1080" w:hanging="360"/>
      </w:pPr>
      <w:rPr>
        <w:rFonts w:ascii="Times New Roman" w:hAnsi="Times New Roman" w:cs="Times New Roman" w:hint="default"/>
      </w:rPr>
    </w:lvl>
  </w:abstractNum>
  <w:abstractNum w:abstractNumId="2" w15:restartNumberingAfterBreak="0">
    <w:nsid w:val="1A7B12A2"/>
    <w:multiLevelType w:val="singleLevel"/>
    <w:tmpl w:val="0E9824CE"/>
    <w:lvl w:ilvl="0">
      <w:start w:val="4"/>
      <w:numFmt w:val="lowerLetter"/>
      <w:lvlText w:val="%1."/>
      <w:legacy w:legacy="1" w:legacySpace="120" w:legacyIndent="360"/>
      <w:lvlJc w:val="left"/>
      <w:pPr>
        <w:ind w:left="1080" w:hanging="360"/>
      </w:pPr>
      <w:rPr>
        <w:rFonts w:ascii="Times New Roman" w:hAnsi="Times New Roman" w:cs="Times New Roman" w:hint="default"/>
      </w:rPr>
    </w:lvl>
  </w:abstractNum>
  <w:abstractNum w:abstractNumId="3" w15:restartNumberingAfterBreak="0">
    <w:nsid w:val="1D090E94"/>
    <w:multiLevelType w:val="singleLevel"/>
    <w:tmpl w:val="D8C224B6"/>
    <w:lvl w:ilvl="0">
      <w:start w:val="5"/>
      <w:numFmt w:val="lowerLetter"/>
      <w:lvlText w:val="%1."/>
      <w:legacy w:legacy="1" w:legacySpace="120" w:legacyIndent="360"/>
      <w:lvlJc w:val="left"/>
      <w:pPr>
        <w:ind w:left="1080" w:hanging="360"/>
      </w:pPr>
      <w:rPr>
        <w:rFonts w:ascii="Times New Roman" w:hAnsi="Times New Roman" w:cs="Times New Roman" w:hint="default"/>
      </w:rPr>
    </w:lvl>
  </w:abstractNum>
  <w:abstractNum w:abstractNumId="4" w15:restartNumberingAfterBreak="0">
    <w:nsid w:val="1EB67202"/>
    <w:multiLevelType w:val="hybridMultilevel"/>
    <w:tmpl w:val="BD90D6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CE7A6C"/>
    <w:multiLevelType w:val="singleLevel"/>
    <w:tmpl w:val="AC4A1BB8"/>
    <w:lvl w:ilvl="0">
      <w:start w:val="1"/>
      <w:numFmt w:val="lowerLetter"/>
      <w:lvlText w:val="%1."/>
      <w:legacy w:legacy="1" w:legacySpace="120" w:legacyIndent="360"/>
      <w:lvlJc w:val="left"/>
      <w:pPr>
        <w:ind w:left="1080" w:hanging="360"/>
      </w:pPr>
      <w:rPr>
        <w:rFonts w:ascii="Times New Roman" w:hAnsi="Times New Roman" w:cs="Times New Roman" w:hint="default"/>
      </w:rPr>
    </w:lvl>
  </w:abstractNum>
  <w:abstractNum w:abstractNumId="6" w15:restartNumberingAfterBreak="0">
    <w:nsid w:val="38462449"/>
    <w:multiLevelType w:val="singleLevel"/>
    <w:tmpl w:val="8976036C"/>
    <w:lvl w:ilvl="0">
      <w:start w:val="8"/>
      <w:numFmt w:val="lowerLetter"/>
      <w:lvlText w:val="%1."/>
      <w:legacy w:legacy="1" w:legacySpace="120" w:legacyIndent="360"/>
      <w:lvlJc w:val="left"/>
      <w:pPr>
        <w:ind w:left="1080" w:hanging="360"/>
      </w:pPr>
      <w:rPr>
        <w:rFonts w:ascii="Times New Roman" w:hAnsi="Times New Roman" w:cs="Times New Roman" w:hint="default"/>
      </w:rPr>
    </w:lvl>
  </w:abstractNum>
  <w:abstractNum w:abstractNumId="7" w15:restartNumberingAfterBreak="0">
    <w:nsid w:val="4132584A"/>
    <w:multiLevelType w:val="hybridMultilevel"/>
    <w:tmpl w:val="78E8D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17764A"/>
    <w:multiLevelType w:val="singleLevel"/>
    <w:tmpl w:val="69C62EEA"/>
    <w:lvl w:ilvl="0">
      <w:start w:val="2"/>
      <w:numFmt w:val="lowerLetter"/>
      <w:lvlText w:val="%1."/>
      <w:legacy w:legacy="1" w:legacySpace="120" w:legacyIndent="360"/>
      <w:lvlJc w:val="left"/>
      <w:pPr>
        <w:ind w:left="1080" w:hanging="360"/>
      </w:pPr>
      <w:rPr>
        <w:rFonts w:ascii="Times New Roman" w:hAnsi="Times New Roman" w:cs="Times New Roman" w:hint="default"/>
      </w:rPr>
    </w:lvl>
  </w:abstractNum>
  <w:abstractNum w:abstractNumId="9" w15:restartNumberingAfterBreak="0">
    <w:nsid w:val="52DC19DA"/>
    <w:multiLevelType w:val="singleLevel"/>
    <w:tmpl w:val="D27EBF88"/>
    <w:lvl w:ilvl="0">
      <w:start w:val="7"/>
      <w:numFmt w:val="lowerLetter"/>
      <w:lvlText w:val="%1."/>
      <w:legacy w:legacy="1" w:legacySpace="120" w:legacyIndent="360"/>
      <w:lvlJc w:val="left"/>
      <w:pPr>
        <w:ind w:left="1080" w:hanging="360"/>
      </w:pPr>
      <w:rPr>
        <w:rFonts w:ascii="Times New Roman" w:hAnsi="Times New Roman" w:cs="Times New Roman" w:hint="default"/>
      </w:rPr>
    </w:lvl>
  </w:abstractNum>
  <w:abstractNum w:abstractNumId="10" w15:restartNumberingAfterBreak="0">
    <w:nsid w:val="535358CD"/>
    <w:multiLevelType w:val="hybridMultilevel"/>
    <w:tmpl w:val="CBFAC6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A285A"/>
    <w:multiLevelType w:val="singleLevel"/>
    <w:tmpl w:val="AC4A1BB8"/>
    <w:lvl w:ilvl="0">
      <w:start w:val="1"/>
      <w:numFmt w:val="lowerLetter"/>
      <w:lvlText w:val="%1."/>
      <w:legacy w:legacy="1" w:legacySpace="120" w:legacyIndent="360"/>
      <w:lvlJc w:val="left"/>
      <w:pPr>
        <w:ind w:left="1080" w:hanging="360"/>
      </w:pPr>
      <w:rPr>
        <w:rFonts w:ascii="Times New Roman" w:hAnsi="Times New Roman" w:cs="Times New Roman" w:hint="default"/>
      </w:rPr>
    </w:lvl>
  </w:abstractNum>
  <w:abstractNum w:abstractNumId="12" w15:restartNumberingAfterBreak="0">
    <w:nsid w:val="616D581E"/>
    <w:multiLevelType w:val="singleLevel"/>
    <w:tmpl w:val="69C62EEA"/>
    <w:lvl w:ilvl="0">
      <w:start w:val="2"/>
      <w:numFmt w:val="lowerLetter"/>
      <w:lvlText w:val="%1."/>
      <w:legacy w:legacy="1" w:legacySpace="120" w:legacyIndent="360"/>
      <w:lvlJc w:val="left"/>
      <w:pPr>
        <w:ind w:left="1080" w:hanging="360"/>
      </w:pPr>
      <w:rPr>
        <w:rFonts w:ascii="Times New Roman" w:hAnsi="Times New Roman" w:cs="Times New Roman" w:hint="default"/>
      </w:rPr>
    </w:lvl>
  </w:abstractNum>
  <w:abstractNum w:abstractNumId="13" w15:restartNumberingAfterBreak="0">
    <w:nsid w:val="6C5D7D3B"/>
    <w:multiLevelType w:val="singleLevel"/>
    <w:tmpl w:val="35821BC4"/>
    <w:lvl w:ilvl="0">
      <w:start w:val="6"/>
      <w:numFmt w:val="lowerLetter"/>
      <w:lvlText w:val="%1."/>
      <w:legacy w:legacy="1" w:legacySpace="120" w:legacyIndent="360"/>
      <w:lvlJc w:val="left"/>
      <w:pPr>
        <w:ind w:left="1080" w:hanging="360"/>
      </w:pPr>
      <w:rPr>
        <w:rFonts w:ascii="Times New Roman" w:hAnsi="Times New Roman" w:cs="Times New Roman" w:hint="default"/>
      </w:rPr>
    </w:lvl>
  </w:abstractNum>
  <w:abstractNum w:abstractNumId="14" w15:restartNumberingAfterBreak="0">
    <w:nsid w:val="6F376995"/>
    <w:multiLevelType w:val="singleLevel"/>
    <w:tmpl w:val="D8C224B6"/>
    <w:lvl w:ilvl="0">
      <w:start w:val="5"/>
      <w:numFmt w:val="lowerLetter"/>
      <w:lvlText w:val="%1."/>
      <w:legacy w:legacy="1" w:legacySpace="120" w:legacyIndent="360"/>
      <w:lvlJc w:val="left"/>
      <w:pPr>
        <w:ind w:left="1080" w:hanging="360"/>
      </w:pPr>
      <w:rPr>
        <w:rFonts w:ascii="Times New Roman" w:hAnsi="Times New Roman" w:cs="Times New Roman" w:hint="default"/>
      </w:rPr>
    </w:lvl>
  </w:abstractNum>
  <w:abstractNum w:abstractNumId="15" w15:restartNumberingAfterBreak="0">
    <w:nsid w:val="71841CD0"/>
    <w:multiLevelType w:val="singleLevel"/>
    <w:tmpl w:val="35821BC4"/>
    <w:lvl w:ilvl="0">
      <w:start w:val="6"/>
      <w:numFmt w:val="lowerLetter"/>
      <w:lvlText w:val="%1."/>
      <w:legacy w:legacy="1" w:legacySpace="120" w:legacyIndent="360"/>
      <w:lvlJc w:val="left"/>
      <w:pPr>
        <w:ind w:left="1080" w:hanging="360"/>
      </w:pPr>
      <w:rPr>
        <w:rFonts w:ascii="Times New Roman" w:hAnsi="Times New Roman" w:cs="Times New Roman" w:hint="default"/>
      </w:rPr>
    </w:lvl>
  </w:abstractNum>
  <w:num w:numId="1" w16cid:durableId="258223630">
    <w:abstractNumId w:val="5"/>
  </w:num>
  <w:num w:numId="2" w16cid:durableId="1748917863">
    <w:abstractNumId w:val="12"/>
  </w:num>
  <w:num w:numId="3" w16cid:durableId="436289562">
    <w:abstractNumId w:val="1"/>
  </w:num>
  <w:num w:numId="4" w16cid:durableId="726760783">
    <w:abstractNumId w:val="0"/>
  </w:num>
  <w:num w:numId="5" w16cid:durableId="1828128981">
    <w:abstractNumId w:val="3"/>
  </w:num>
  <w:num w:numId="6" w16cid:durableId="1324091170">
    <w:abstractNumId w:val="15"/>
  </w:num>
  <w:num w:numId="7" w16cid:durableId="880173441">
    <w:abstractNumId w:val="9"/>
  </w:num>
  <w:num w:numId="8" w16cid:durableId="84960553">
    <w:abstractNumId w:val="6"/>
  </w:num>
  <w:num w:numId="9" w16cid:durableId="1156872940">
    <w:abstractNumId w:val="11"/>
  </w:num>
  <w:num w:numId="10" w16cid:durableId="894580341">
    <w:abstractNumId w:val="8"/>
  </w:num>
  <w:num w:numId="11" w16cid:durableId="138612921">
    <w:abstractNumId w:val="8"/>
    <w:lvlOverride w:ilvl="0">
      <w:lvl w:ilvl="0">
        <w:start w:val="3"/>
        <w:numFmt w:val="lowerLetter"/>
        <w:lvlText w:val="%1."/>
        <w:legacy w:legacy="1" w:legacySpace="120" w:legacyIndent="360"/>
        <w:lvlJc w:val="left"/>
        <w:pPr>
          <w:ind w:left="1080" w:hanging="360"/>
        </w:pPr>
        <w:rPr>
          <w:rFonts w:ascii="Times New Roman" w:hAnsi="Times New Roman" w:cs="Times New Roman" w:hint="default"/>
        </w:rPr>
      </w:lvl>
    </w:lvlOverride>
  </w:num>
  <w:num w:numId="12" w16cid:durableId="991636857">
    <w:abstractNumId w:val="2"/>
  </w:num>
  <w:num w:numId="13" w16cid:durableId="1291401086">
    <w:abstractNumId w:val="14"/>
  </w:num>
  <w:num w:numId="14" w16cid:durableId="1796829791">
    <w:abstractNumId w:val="13"/>
  </w:num>
  <w:num w:numId="15" w16cid:durableId="894464629">
    <w:abstractNumId w:val="7"/>
  </w:num>
  <w:num w:numId="16" w16cid:durableId="161555056">
    <w:abstractNumId w:val="10"/>
  </w:num>
  <w:num w:numId="17" w16cid:durableId="285819134">
    <w:abstractNumId w:val="4"/>
  </w:num>
  <w:num w:numId="18" w16cid:durableId="1426803099">
    <w:abstractNumId w:val="11"/>
    <w:lvlOverride w:ilvl="0">
      <w:startOverride w:val="1"/>
    </w:lvlOverride>
  </w:num>
  <w:num w:numId="19" w16cid:durableId="370109854">
    <w:abstractNumId w:val="8"/>
    <w:lvlOverride w:ilvl="0">
      <w:startOverride w:val="2"/>
    </w:lvlOverride>
  </w:num>
  <w:num w:numId="20" w16cid:durableId="36898715">
    <w:abstractNumId w:val="2"/>
    <w:lvlOverride w:ilvl="0">
      <w:startOverride w:val="4"/>
    </w:lvlOverride>
  </w:num>
  <w:num w:numId="21" w16cid:durableId="1835410243">
    <w:abstractNumId w:val="14"/>
    <w:lvlOverride w:ilvl="0">
      <w:startOverride w:val="5"/>
    </w:lvlOverride>
  </w:num>
  <w:num w:numId="22" w16cid:durableId="863637418">
    <w:abstractNumId w:val="13"/>
    <w:lvlOverride w:ilvl="0">
      <w:startOverride w:val="6"/>
    </w:lvlOverride>
  </w:num>
  <w:num w:numId="23" w16cid:durableId="12844638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125731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UseMarginsForDrawingGridOrigin/>
  <w:drawingGridHorizontalOrigin w:val="1699"/>
  <w:drawingGridVerticalOrigin w:val="2160"/>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wMDI1MzCwNDQAAiUdpeDU4uLM/DyQAqNaAC9BI6YsAAAA"/>
  </w:docVars>
  <w:rsids>
    <w:rsidRoot w:val="0047688C"/>
    <w:rsid w:val="00010A96"/>
    <w:rsid w:val="0001335F"/>
    <w:rsid w:val="000268D8"/>
    <w:rsid w:val="000308CA"/>
    <w:rsid w:val="000321BF"/>
    <w:rsid w:val="00077F2A"/>
    <w:rsid w:val="000A3B9D"/>
    <w:rsid w:val="000B10F0"/>
    <w:rsid w:val="000F60F2"/>
    <w:rsid w:val="00101D51"/>
    <w:rsid w:val="001053DB"/>
    <w:rsid w:val="001229B8"/>
    <w:rsid w:val="00131256"/>
    <w:rsid w:val="0013638B"/>
    <w:rsid w:val="00141CDC"/>
    <w:rsid w:val="00151756"/>
    <w:rsid w:val="00161C6C"/>
    <w:rsid w:val="00170E2D"/>
    <w:rsid w:val="00177FAF"/>
    <w:rsid w:val="0018259D"/>
    <w:rsid w:val="001B494E"/>
    <w:rsid w:val="001C4336"/>
    <w:rsid w:val="00210B5D"/>
    <w:rsid w:val="00255BFC"/>
    <w:rsid w:val="002716A3"/>
    <w:rsid w:val="0027214B"/>
    <w:rsid w:val="00285BD8"/>
    <w:rsid w:val="00297214"/>
    <w:rsid w:val="002B6D90"/>
    <w:rsid w:val="002E1920"/>
    <w:rsid w:val="002E694B"/>
    <w:rsid w:val="003071DB"/>
    <w:rsid w:val="0032113F"/>
    <w:rsid w:val="00337F07"/>
    <w:rsid w:val="0034183C"/>
    <w:rsid w:val="00381B6C"/>
    <w:rsid w:val="003A3EB2"/>
    <w:rsid w:val="00410111"/>
    <w:rsid w:val="00415528"/>
    <w:rsid w:val="00436111"/>
    <w:rsid w:val="004521EC"/>
    <w:rsid w:val="00472319"/>
    <w:rsid w:val="0047688C"/>
    <w:rsid w:val="004A1B99"/>
    <w:rsid w:val="004B5CE5"/>
    <w:rsid w:val="004C1692"/>
    <w:rsid w:val="004D0E76"/>
    <w:rsid w:val="004D530F"/>
    <w:rsid w:val="004E7489"/>
    <w:rsid w:val="00523F46"/>
    <w:rsid w:val="005370A9"/>
    <w:rsid w:val="0054451A"/>
    <w:rsid w:val="00545335"/>
    <w:rsid w:val="00567440"/>
    <w:rsid w:val="005706FC"/>
    <w:rsid w:val="00571A4F"/>
    <w:rsid w:val="0057761F"/>
    <w:rsid w:val="005821AA"/>
    <w:rsid w:val="005A0F84"/>
    <w:rsid w:val="005A178B"/>
    <w:rsid w:val="005A4CC9"/>
    <w:rsid w:val="005B6681"/>
    <w:rsid w:val="005C46ED"/>
    <w:rsid w:val="005C6CC6"/>
    <w:rsid w:val="005D4354"/>
    <w:rsid w:val="005D5112"/>
    <w:rsid w:val="005D5908"/>
    <w:rsid w:val="005E49C7"/>
    <w:rsid w:val="005F7137"/>
    <w:rsid w:val="0061755A"/>
    <w:rsid w:val="00622791"/>
    <w:rsid w:val="00624A97"/>
    <w:rsid w:val="006254F7"/>
    <w:rsid w:val="00627F6D"/>
    <w:rsid w:val="0063669D"/>
    <w:rsid w:val="0063715A"/>
    <w:rsid w:val="00647D58"/>
    <w:rsid w:val="006515F8"/>
    <w:rsid w:val="00654852"/>
    <w:rsid w:val="00655747"/>
    <w:rsid w:val="00675CFC"/>
    <w:rsid w:val="00677A15"/>
    <w:rsid w:val="00681951"/>
    <w:rsid w:val="006934D9"/>
    <w:rsid w:val="006B447F"/>
    <w:rsid w:val="006B74CC"/>
    <w:rsid w:val="006D063E"/>
    <w:rsid w:val="006F2D69"/>
    <w:rsid w:val="00713895"/>
    <w:rsid w:val="007437BF"/>
    <w:rsid w:val="007768FB"/>
    <w:rsid w:val="007928CF"/>
    <w:rsid w:val="007B7FD7"/>
    <w:rsid w:val="007C42CC"/>
    <w:rsid w:val="007C5022"/>
    <w:rsid w:val="007D5A17"/>
    <w:rsid w:val="00826CEE"/>
    <w:rsid w:val="008545B8"/>
    <w:rsid w:val="00854ED3"/>
    <w:rsid w:val="00877089"/>
    <w:rsid w:val="00880074"/>
    <w:rsid w:val="0089279B"/>
    <w:rsid w:val="008A3B23"/>
    <w:rsid w:val="008A625D"/>
    <w:rsid w:val="008B3746"/>
    <w:rsid w:val="008C1E56"/>
    <w:rsid w:val="008C3DE7"/>
    <w:rsid w:val="008C6887"/>
    <w:rsid w:val="008D7371"/>
    <w:rsid w:val="009036B5"/>
    <w:rsid w:val="00903BD2"/>
    <w:rsid w:val="00943C9B"/>
    <w:rsid w:val="00947A08"/>
    <w:rsid w:val="00971078"/>
    <w:rsid w:val="009753D9"/>
    <w:rsid w:val="00982476"/>
    <w:rsid w:val="009B765C"/>
    <w:rsid w:val="009C388F"/>
    <w:rsid w:val="009C437C"/>
    <w:rsid w:val="009D04E5"/>
    <w:rsid w:val="00A011AB"/>
    <w:rsid w:val="00A17F65"/>
    <w:rsid w:val="00A20151"/>
    <w:rsid w:val="00A274E9"/>
    <w:rsid w:val="00A32E9B"/>
    <w:rsid w:val="00A34BDA"/>
    <w:rsid w:val="00A44E30"/>
    <w:rsid w:val="00A46A0A"/>
    <w:rsid w:val="00A62A17"/>
    <w:rsid w:val="00A64FBB"/>
    <w:rsid w:val="00A6555A"/>
    <w:rsid w:val="00A705EB"/>
    <w:rsid w:val="00A711BF"/>
    <w:rsid w:val="00AA5970"/>
    <w:rsid w:val="00AE3C81"/>
    <w:rsid w:val="00B13A9C"/>
    <w:rsid w:val="00B15390"/>
    <w:rsid w:val="00B16BE2"/>
    <w:rsid w:val="00B32CBB"/>
    <w:rsid w:val="00B54165"/>
    <w:rsid w:val="00B7436F"/>
    <w:rsid w:val="00B749A7"/>
    <w:rsid w:val="00B77488"/>
    <w:rsid w:val="00B77C2D"/>
    <w:rsid w:val="00B838D4"/>
    <w:rsid w:val="00BC1983"/>
    <w:rsid w:val="00BD0B3B"/>
    <w:rsid w:val="00BD50CA"/>
    <w:rsid w:val="00BF18B9"/>
    <w:rsid w:val="00BF71A7"/>
    <w:rsid w:val="00C2268B"/>
    <w:rsid w:val="00C238F5"/>
    <w:rsid w:val="00C338FA"/>
    <w:rsid w:val="00C37333"/>
    <w:rsid w:val="00C426DB"/>
    <w:rsid w:val="00C527ED"/>
    <w:rsid w:val="00C53C5C"/>
    <w:rsid w:val="00C62A34"/>
    <w:rsid w:val="00C71786"/>
    <w:rsid w:val="00C7288C"/>
    <w:rsid w:val="00C807BC"/>
    <w:rsid w:val="00C81626"/>
    <w:rsid w:val="00C90507"/>
    <w:rsid w:val="00C9282B"/>
    <w:rsid w:val="00CA18EA"/>
    <w:rsid w:val="00CA18EE"/>
    <w:rsid w:val="00CE2C32"/>
    <w:rsid w:val="00CF1E45"/>
    <w:rsid w:val="00CF3E56"/>
    <w:rsid w:val="00D01174"/>
    <w:rsid w:val="00D36CE0"/>
    <w:rsid w:val="00D75EDB"/>
    <w:rsid w:val="00D80756"/>
    <w:rsid w:val="00DB7A30"/>
    <w:rsid w:val="00DD49E7"/>
    <w:rsid w:val="00DD7D4B"/>
    <w:rsid w:val="00DF1EBD"/>
    <w:rsid w:val="00DF1F27"/>
    <w:rsid w:val="00E41551"/>
    <w:rsid w:val="00E42A3E"/>
    <w:rsid w:val="00E54180"/>
    <w:rsid w:val="00E94267"/>
    <w:rsid w:val="00E950A4"/>
    <w:rsid w:val="00EB72BF"/>
    <w:rsid w:val="00EE387D"/>
    <w:rsid w:val="00EE5D97"/>
    <w:rsid w:val="00EF63F6"/>
    <w:rsid w:val="00F350F7"/>
    <w:rsid w:val="00F420E0"/>
    <w:rsid w:val="00F53F42"/>
    <w:rsid w:val="00F56085"/>
    <w:rsid w:val="00F7377A"/>
    <w:rsid w:val="00F74B4B"/>
    <w:rsid w:val="00F8286D"/>
    <w:rsid w:val="00F91945"/>
    <w:rsid w:val="00F93E65"/>
    <w:rsid w:val="00FB2D0E"/>
    <w:rsid w:val="00FB3647"/>
    <w:rsid w:val="00FC49AA"/>
    <w:rsid w:val="00FC507E"/>
    <w:rsid w:val="00FF48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3EE68504"/>
  <w15:docId w15:val="{C6E483AD-9B13-4582-8851-23C056B1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val="es-CO"/>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rPr>
  </w:style>
  <w:style w:type="paragraph" w:styleId="BodyTextIndent">
    <w:name w:val="Body Text Indent"/>
    <w:basedOn w:val="Normal"/>
    <w:pPr>
      <w:jc w:val="both"/>
    </w:pPr>
  </w:style>
  <w:style w:type="paragraph" w:styleId="Footer">
    <w:name w:val="footer"/>
    <w:basedOn w:val="Normal"/>
    <w:pPr>
      <w:tabs>
        <w:tab w:val="center" w:pos="4320"/>
        <w:tab w:val="right" w:pos="8640"/>
      </w:tabs>
    </w:pPr>
  </w:style>
  <w:style w:type="character" w:styleId="PageNumber">
    <w:name w:val="page number"/>
    <w:rPr>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rsid w:val="00C7288C"/>
    <w:pPr>
      <w:spacing w:after="120" w:line="480" w:lineRule="auto"/>
    </w:pPr>
  </w:style>
  <w:style w:type="paragraph" w:styleId="ListParagraph">
    <w:name w:val="List Paragraph"/>
    <w:basedOn w:val="Normal"/>
    <w:uiPriority w:val="34"/>
    <w:qFormat/>
    <w:rsid w:val="008A625D"/>
    <w:pPr>
      <w:ind w:left="720"/>
    </w:pPr>
  </w:style>
  <w:style w:type="paragraph" w:customStyle="1" w:styleId="Default">
    <w:name w:val="Default"/>
    <w:rsid w:val="00943C9B"/>
    <w:pPr>
      <w:autoSpaceDE w:val="0"/>
      <w:autoSpaceDN w:val="0"/>
      <w:adjustRightInd w:val="0"/>
    </w:pPr>
    <w:rPr>
      <w:color w:val="000000"/>
      <w:sz w:val="24"/>
      <w:szCs w:val="24"/>
      <w:lang w:val="es-MX" w:eastAsia="es-MX"/>
    </w:rPr>
  </w:style>
  <w:style w:type="character" w:styleId="EndnoteReference">
    <w:name w:val="endnote reference"/>
    <w:rsid w:val="009D04E5"/>
    <w:rPr>
      <w:vertAlign w:val="superscript"/>
    </w:rPr>
  </w:style>
  <w:style w:type="paragraph" w:styleId="Revision">
    <w:name w:val="Revision"/>
    <w:hidden/>
    <w:uiPriority w:val="99"/>
    <w:semiHidden/>
    <w:rsid w:val="006934D9"/>
    <w:rPr>
      <w:sz w:val="24"/>
      <w:szCs w:val="24"/>
      <w:lang w:val="es-CO"/>
    </w:rPr>
  </w:style>
  <w:style w:type="character" w:customStyle="1" w:styleId="HeaderChar">
    <w:name w:val="Header Char"/>
    <w:link w:val="Header"/>
    <w:uiPriority w:val="99"/>
    <w:rsid w:val="005B6681"/>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A4F217CB57A14084E98EFFAD3C7D62" ma:contentTypeVersion="13" ma:contentTypeDescription="Create a new document." ma:contentTypeScope="" ma:versionID="126ad7bb14d80183512cac346430aea6">
  <xsd:schema xmlns:xsd="http://www.w3.org/2001/XMLSchema" xmlns:xs="http://www.w3.org/2001/XMLSchema" xmlns:p="http://schemas.microsoft.com/office/2006/metadata/properties" xmlns:ns2="8b0d1605-260b-47fd-804b-8c27edd2405b" xmlns:ns3="730f74aa-8393-4aa5-b2f8-3c7aae566a68" targetNamespace="http://schemas.microsoft.com/office/2006/metadata/properties" ma:root="true" ma:fieldsID="633102269903bb9e93c1f5352fbcc284" ns2:_="" ns3:_="">
    <xsd:import namespace="8b0d1605-260b-47fd-804b-8c27edd2405b"/>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d1605-260b-47fd-804b-8c27edd2405b"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b0d1605-260b-47fd-804b-8c27edd2405b">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59AA1B-4168-44CD-A733-A4EF16705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d1605-260b-47fd-804b-8c27edd2405b"/>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042CE0-7A60-4064-863C-E51BF83DEB5D}">
  <ds:schemaRefs>
    <ds:schemaRef ds:uri="http://schemas.microsoft.com/office/2006/metadata/properties"/>
    <ds:schemaRef ds:uri="http://schemas.microsoft.com/office/infopath/2007/PartnerControls"/>
    <ds:schemaRef ds:uri="8b0d1605-260b-47fd-804b-8c27edd2405b"/>
  </ds:schemaRefs>
</ds:datastoreItem>
</file>

<file path=customXml/itemProps3.xml><?xml version="1.0" encoding="utf-8"?>
<ds:datastoreItem xmlns:ds="http://schemas.openxmlformats.org/officeDocument/2006/customXml" ds:itemID="{F4982E35-C448-49AC-8093-FB3101F93B9A}">
  <ds:schemaRefs>
    <ds:schemaRef ds:uri="http://schemas.openxmlformats.org/officeDocument/2006/bibliography"/>
  </ds:schemaRefs>
</ds:datastoreItem>
</file>

<file path=customXml/itemProps4.xml><?xml version="1.0" encoding="utf-8"?>
<ds:datastoreItem xmlns:ds="http://schemas.openxmlformats.org/officeDocument/2006/customXml" ds:itemID="{FBC908D9-92FF-4149-BF6F-03772C4DBD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2420</Words>
  <Characters>13797</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REGLAMENTO INTERNO DE LA CONFERENCIA DE ESTADOS PARTES ESTABLECIDA EN EL MARCO DE LA CONVENCIÓN INTERAMERICANA CONTRA LA FABRI</vt:lpstr>
      <vt:lpstr>REGLAMENTO INTERNO DE LA CONFERENCIA DE ESTADOS PARTES ESTABLECIDA EN EL MARCO DE LA CONVENCIÓN INTERAMERICANA CONTRA LA FABRI</vt:lpstr>
    </vt:vector>
  </TitlesOfParts>
  <Company>OAS</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INTERNO DE LA CONFERENCIA DE ESTADOS PARTES ESTABLECIDA EN EL MARCO DE LA CONVENCIÓN INTERAMERICANA CONTRA LA FABRI</dc:title>
  <dc:creator>Secretaría Técnica Cooperación Jurídica, OEA</dc:creator>
  <cp:lastModifiedBy>Lobaton, Ursula</cp:lastModifiedBy>
  <cp:revision>6</cp:revision>
  <cp:lastPrinted>2004-03-08T16:14:00Z</cp:lastPrinted>
  <dcterms:created xsi:type="dcterms:W3CDTF">2022-04-21T16:41:00Z</dcterms:created>
  <dcterms:modified xsi:type="dcterms:W3CDTF">2022-04-22T21:02:00Z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